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6" w:type="dxa"/>
        <w:tblInd w:w="108" w:type="dxa"/>
        <w:tblLayout w:type="fixed"/>
        <w:tblLook w:val="0000"/>
      </w:tblPr>
      <w:tblGrid>
        <w:gridCol w:w="3368"/>
        <w:gridCol w:w="6148"/>
      </w:tblGrid>
      <w:tr w:rsidR="00C66450" w:rsidRPr="00452350" w:rsidTr="00EB43E0">
        <w:trPr>
          <w:trHeight w:val="1549"/>
        </w:trPr>
        <w:tc>
          <w:tcPr>
            <w:tcW w:w="3368" w:type="dxa"/>
          </w:tcPr>
          <w:p w:rsidR="00C66450" w:rsidRPr="00AB2D42" w:rsidRDefault="00C66450" w:rsidP="007C674C">
            <w:pPr>
              <w:pStyle w:val="Heading2"/>
              <w:jc w:val="center"/>
              <w:rPr>
                <w:rFonts w:ascii="Times New Roman" w:hAnsi="Times New Roman"/>
                <w:bCs w:val="0"/>
                <w:i w:val="0"/>
                <w:iCs w:val="0"/>
                <w:sz w:val="26"/>
                <w:szCs w:val="26"/>
              </w:rPr>
            </w:pPr>
            <w:r w:rsidRPr="00FF6439">
              <w:rPr>
                <w:rFonts w:ascii=".VnTimeH" w:hAnsi=".VnTimeH"/>
                <w:bCs w:val="0"/>
                <w:i w:val="0"/>
                <w:iCs w:val="0"/>
                <w:sz w:val="26"/>
                <w:szCs w:val="26"/>
              </w:rPr>
              <w:br w:type="page"/>
            </w:r>
            <w:r w:rsidRPr="00AB2D42">
              <w:rPr>
                <w:rFonts w:ascii="Times New Roman" w:hAnsi="Times New Roman"/>
                <w:bCs w:val="0"/>
                <w:i w:val="0"/>
                <w:iCs w:val="0"/>
                <w:sz w:val="26"/>
                <w:szCs w:val="26"/>
              </w:rPr>
              <w:t>BỘ TÀI CHÍNH</w:t>
            </w:r>
          </w:p>
          <w:p w:rsidR="00C66450" w:rsidRPr="00EF1492" w:rsidRDefault="00F002FF" w:rsidP="007C674C">
            <w:pPr>
              <w:tabs>
                <w:tab w:val="center" w:pos="1797"/>
              </w:tabs>
              <w:ind w:firstLine="72"/>
              <w:rPr>
                <w:b/>
              </w:rPr>
            </w:pPr>
            <w:r w:rsidRPr="00F002FF">
              <w:rPr>
                <w:noProof/>
              </w:rPr>
              <w:pict>
                <v:shapetype id="_x0000_t32" coordsize="21600,21600" o:spt="32" o:oned="t" path="m,l21600,21600e" filled="f">
                  <v:path arrowok="t" fillok="f" o:connecttype="none"/>
                  <o:lock v:ext="edit" shapetype="t"/>
                </v:shapetype>
                <v:shape id="_x0000_s1030" type="#_x0000_t32" style="position:absolute;left:0;text-align:left;margin-left:62.75pt;margin-top:3.95pt;width:35pt;height:0;z-index:251664384" o:connectortype="straight"/>
              </w:pict>
            </w:r>
            <w:r w:rsidR="00C66450" w:rsidRPr="00EF1492">
              <w:rPr>
                <w:b/>
              </w:rPr>
              <w:t xml:space="preserve">        </w:t>
            </w:r>
          </w:p>
          <w:p w:rsidR="00C66450" w:rsidRDefault="00C66450" w:rsidP="00EB43E0">
            <w:pPr>
              <w:ind w:firstLine="34"/>
              <w:jc w:val="center"/>
              <w:rPr>
                <w:sz w:val="26"/>
                <w:szCs w:val="26"/>
              </w:rPr>
            </w:pPr>
            <w:r>
              <w:rPr>
                <w:sz w:val="26"/>
                <w:szCs w:val="26"/>
              </w:rPr>
              <w:t xml:space="preserve">     </w:t>
            </w:r>
          </w:p>
          <w:p w:rsidR="00C66450" w:rsidRPr="000F125C" w:rsidRDefault="00F469DE" w:rsidP="00F469DE">
            <w:pPr>
              <w:ind w:firstLine="34"/>
              <w:jc w:val="center"/>
              <w:rPr>
                <w:sz w:val="26"/>
                <w:szCs w:val="26"/>
              </w:rPr>
            </w:pPr>
            <w:r>
              <w:rPr>
                <w:sz w:val="26"/>
                <w:szCs w:val="26"/>
              </w:rPr>
              <w:t xml:space="preserve"> Số:</w:t>
            </w:r>
            <w:r>
              <w:rPr>
                <w:sz w:val="26"/>
                <w:szCs w:val="26"/>
                <w:lang w:val="vi-VN"/>
              </w:rPr>
              <w:t xml:space="preserve"> 82</w:t>
            </w:r>
            <w:r w:rsidR="00C66450" w:rsidRPr="000F125C">
              <w:rPr>
                <w:sz w:val="26"/>
                <w:szCs w:val="26"/>
              </w:rPr>
              <w:t>/201</w:t>
            </w:r>
            <w:r w:rsidR="00796F52" w:rsidRPr="000F125C">
              <w:rPr>
                <w:sz w:val="26"/>
                <w:szCs w:val="26"/>
                <w:lang w:val="vi-VN"/>
              </w:rPr>
              <w:t>9</w:t>
            </w:r>
            <w:r w:rsidR="00C66450" w:rsidRPr="000F125C">
              <w:rPr>
                <w:sz w:val="26"/>
                <w:szCs w:val="26"/>
              </w:rPr>
              <w:t>/TT-BTC</w:t>
            </w:r>
          </w:p>
        </w:tc>
        <w:tc>
          <w:tcPr>
            <w:tcW w:w="6148" w:type="dxa"/>
            <w:tcBorders>
              <w:left w:val="nil"/>
            </w:tcBorders>
          </w:tcPr>
          <w:p w:rsidR="00C66450" w:rsidRPr="00AB2D42" w:rsidRDefault="00C66450" w:rsidP="00EB43E0">
            <w:pPr>
              <w:pStyle w:val="Heading2"/>
              <w:ind w:firstLine="175"/>
              <w:jc w:val="center"/>
              <w:rPr>
                <w:rFonts w:ascii="Times New Roman" w:hAnsi="Times New Roman"/>
                <w:bCs w:val="0"/>
                <w:i w:val="0"/>
                <w:iCs w:val="0"/>
                <w:sz w:val="26"/>
                <w:szCs w:val="26"/>
              </w:rPr>
            </w:pPr>
            <w:r>
              <w:rPr>
                <w:rFonts w:ascii="Times New Roman" w:hAnsi="Times New Roman"/>
                <w:bCs w:val="0"/>
                <w:i w:val="0"/>
                <w:iCs w:val="0"/>
                <w:sz w:val="26"/>
                <w:szCs w:val="26"/>
              </w:rPr>
              <w:t>CỘNG HÒA</w:t>
            </w:r>
            <w:r w:rsidRPr="00AB2D42">
              <w:rPr>
                <w:rFonts w:ascii="Times New Roman" w:hAnsi="Times New Roman"/>
                <w:bCs w:val="0"/>
                <w:i w:val="0"/>
                <w:iCs w:val="0"/>
                <w:sz w:val="26"/>
                <w:szCs w:val="26"/>
              </w:rPr>
              <w:t xml:space="preserve"> XÃ HỘI CHỦ NGHĨA VIỆT NAM</w:t>
            </w:r>
          </w:p>
          <w:p w:rsidR="00C66450" w:rsidRPr="00C66450" w:rsidRDefault="00C66450" w:rsidP="00EB43E0">
            <w:pPr>
              <w:ind w:firstLine="369"/>
              <w:jc w:val="center"/>
              <w:rPr>
                <w:b/>
                <w:sz w:val="28"/>
                <w:szCs w:val="28"/>
              </w:rPr>
            </w:pPr>
            <w:r w:rsidRPr="00C66450">
              <w:rPr>
                <w:b/>
                <w:sz w:val="28"/>
                <w:szCs w:val="28"/>
              </w:rPr>
              <w:t>Độc lập - Tự do - Hạnh phúc</w:t>
            </w:r>
          </w:p>
          <w:p w:rsidR="00C66450" w:rsidRPr="00EF1492" w:rsidRDefault="00F002FF" w:rsidP="00EB43E0">
            <w:pPr>
              <w:tabs>
                <w:tab w:val="left" w:pos="180"/>
                <w:tab w:val="center" w:pos="2642"/>
              </w:tabs>
              <w:ind w:firstLine="709"/>
              <w:rPr>
                <w:b/>
              </w:rPr>
            </w:pPr>
            <w:r w:rsidRPr="00F002FF">
              <w:rPr>
                <w:noProof/>
              </w:rPr>
              <w:pict>
                <v:shape id="_x0000_s1029" type="#_x0000_t32" style="position:absolute;left:0;text-align:left;margin-left:70.9pt;margin-top:3.6pt;width:176.5pt;height:0;z-index:251663360" o:connectortype="straight"/>
              </w:pict>
            </w:r>
            <w:r w:rsidR="00C66450" w:rsidRPr="00EF1492">
              <w:rPr>
                <w:b/>
              </w:rPr>
              <w:t xml:space="preserve">                        </w:t>
            </w:r>
          </w:p>
          <w:p w:rsidR="00C66450" w:rsidRPr="00F73804" w:rsidRDefault="00522216" w:rsidP="002F41BE">
            <w:pPr>
              <w:ind w:firstLine="34"/>
              <w:jc w:val="center"/>
              <w:rPr>
                <w:i/>
                <w:sz w:val="28"/>
                <w:szCs w:val="28"/>
                <w:lang w:val="vi-VN"/>
              </w:rPr>
            </w:pPr>
            <w:r>
              <w:rPr>
                <w:i/>
                <w:sz w:val="28"/>
                <w:szCs w:val="28"/>
                <w:lang w:val="vi-VN"/>
              </w:rPr>
              <w:t xml:space="preserve">    </w:t>
            </w:r>
            <w:r w:rsidR="00C66450" w:rsidRPr="00C66450">
              <w:rPr>
                <w:i/>
                <w:sz w:val="28"/>
                <w:szCs w:val="28"/>
              </w:rPr>
              <w:t xml:space="preserve">Hà Nội, ngày </w:t>
            </w:r>
            <w:r w:rsidR="004B26C4">
              <w:rPr>
                <w:i/>
                <w:sz w:val="28"/>
                <w:szCs w:val="28"/>
                <w:lang w:val="vi-VN"/>
              </w:rPr>
              <w:t>15</w:t>
            </w:r>
            <w:r w:rsidR="00F469DE">
              <w:rPr>
                <w:i/>
                <w:sz w:val="28"/>
                <w:szCs w:val="28"/>
              </w:rPr>
              <w:t xml:space="preserve"> tháng </w:t>
            </w:r>
            <w:r w:rsidR="00F469DE">
              <w:rPr>
                <w:i/>
                <w:sz w:val="28"/>
                <w:szCs w:val="28"/>
                <w:lang w:val="vi-VN"/>
              </w:rPr>
              <w:t xml:space="preserve">11 </w:t>
            </w:r>
            <w:r w:rsidR="00C66450" w:rsidRPr="00C66450">
              <w:rPr>
                <w:i/>
                <w:sz w:val="28"/>
                <w:szCs w:val="28"/>
              </w:rPr>
              <w:t>năm 201</w:t>
            </w:r>
            <w:r w:rsidR="00796F52">
              <w:rPr>
                <w:i/>
                <w:sz w:val="28"/>
                <w:szCs w:val="28"/>
                <w:lang w:val="vi-VN"/>
              </w:rPr>
              <w:t>9</w:t>
            </w:r>
          </w:p>
          <w:p w:rsidR="00C66450" w:rsidRDefault="00C66450" w:rsidP="00EB43E0">
            <w:pPr>
              <w:ind w:firstLine="709"/>
              <w:jc w:val="center"/>
              <w:rPr>
                <w:i/>
              </w:rPr>
            </w:pPr>
          </w:p>
          <w:p w:rsidR="00C66450" w:rsidRPr="008461C6" w:rsidRDefault="00C66450" w:rsidP="00EB43E0">
            <w:pPr>
              <w:ind w:firstLine="709"/>
              <w:jc w:val="center"/>
              <w:rPr>
                <w:i/>
              </w:rPr>
            </w:pPr>
          </w:p>
        </w:tc>
      </w:tr>
    </w:tbl>
    <w:p w:rsidR="001962DB" w:rsidRPr="009F0CBD" w:rsidRDefault="001962DB" w:rsidP="0026057B">
      <w:pPr>
        <w:tabs>
          <w:tab w:val="left" w:pos="240"/>
          <w:tab w:val="center" w:pos="4395"/>
          <w:tab w:val="left" w:pos="7815"/>
        </w:tabs>
        <w:jc w:val="center"/>
        <w:rPr>
          <w:b/>
          <w:sz w:val="28"/>
          <w:szCs w:val="28"/>
        </w:rPr>
      </w:pPr>
      <w:r w:rsidRPr="009F0CBD">
        <w:rPr>
          <w:b/>
          <w:sz w:val="28"/>
          <w:szCs w:val="28"/>
        </w:rPr>
        <w:t>THÔNG TƯ</w:t>
      </w:r>
    </w:p>
    <w:p w:rsidR="00AB7702" w:rsidRDefault="000D775F" w:rsidP="0026057B">
      <w:pPr>
        <w:overflowPunct w:val="0"/>
        <w:autoSpaceDE w:val="0"/>
        <w:autoSpaceDN w:val="0"/>
        <w:adjustRightInd w:val="0"/>
        <w:ind w:firstLine="720"/>
        <w:jc w:val="center"/>
        <w:rPr>
          <w:b/>
          <w:spacing w:val="-10"/>
          <w:sz w:val="28"/>
          <w:szCs w:val="28"/>
          <w:lang w:val="vi-VN"/>
        </w:rPr>
      </w:pPr>
      <w:r>
        <w:rPr>
          <w:b/>
          <w:spacing w:val="-10"/>
          <w:sz w:val="28"/>
          <w:szCs w:val="28"/>
        </w:rPr>
        <w:t>Sửa đổi</w:t>
      </w:r>
      <w:r w:rsidR="001962DB">
        <w:rPr>
          <w:b/>
          <w:spacing w:val="-10"/>
          <w:sz w:val="28"/>
          <w:szCs w:val="28"/>
        </w:rPr>
        <w:t xml:space="preserve"> một số điều của Thông tư số </w:t>
      </w:r>
      <w:r w:rsidR="00796F52">
        <w:rPr>
          <w:b/>
          <w:spacing w:val="-10"/>
          <w:sz w:val="28"/>
          <w:szCs w:val="28"/>
          <w:lang w:val="vi-VN"/>
        </w:rPr>
        <w:t>89</w:t>
      </w:r>
      <w:r w:rsidR="001962DB">
        <w:rPr>
          <w:b/>
          <w:spacing w:val="-10"/>
          <w:sz w:val="28"/>
          <w:szCs w:val="28"/>
        </w:rPr>
        <w:t xml:space="preserve">/2014/TT-BTC ngày </w:t>
      </w:r>
      <w:r w:rsidR="00796F52">
        <w:rPr>
          <w:b/>
          <w:spacing w:val="-10"/>
          <w:sz w:val="28"/>
          <w:szCs w:val="28"/>
          <w:lang w:val="vi-VN"/>
        </w:rPr>
        <w:t>07</w:t>
      </w:r>
      <w:r w:rsidR="001962DB">
        <w:rPr>
          <w:b/>
          <w:spacing w:val="-10"/>
          <w:sz w:val="28"/>
          <w:szCs w:val="28"/>
        </w:rPr>
        <w:t xml:space="preserve"> tháng </w:t>
      </w:r>
      <w:r w:rsidR="00796F52">
        <w:rPr>
          <w:b/>
          <w:spacing w:val="-10"/>
          <w:sz w:val="28"/>
          <w:szCs w:val="28"/>
          <w:lang w:val="vi-VN"/>
        </w:rPr>
        <w:t>7</w:t>
      </w:r>
      <w:r w:rsidR="001962DB">
        <w:rPr>
          <w:b/>
          <w:spacing w:val="-10"/>
          <w:sz w:val="28"/>
          <w:szCs w:val="28"/>
        </w:rPr>
        <w:t xml:space="preserve"> </w:t>
      </w:r>
    </w:p>
    <w:p w:rsidR="00AB7702" w:rsidRDefault="001962DB" w:rsidP="0026057B">
      <w:pPr>
        <w:overflowPunct w:val="0"/>
        <w:autoSpaceDE w:val="0"/>
        <w:autoSpaceDN w:val="0"/>
        <w:adjustRightInd w:val="0"/>
        <w:ind w:firstLine="720"/>
        <w:jc w:val="center"/>
        <w:rPr>
          <w:b/>
          <w:spacing w:val="-10"/>
          <w:sz w:val="28"/>
          <w:szCs w:val="28"/>
          <w:lang w:val="vi-VN"/>
        </w:rPr>
      </w:pPr>
      <w:r>
        <w:rPr>
          <w:b/>
          <w:spacing w:val="-10"/>
          <w:sz w:val="28"/>
          <w:szCs w:val="28"/>
        </w:rPr>
        <w:t xml:space="preserve">năm 2014 hướng dẫn </w:t>
      </w:r>
      <w:r w:rsidR="00796F52">
        <w:rPr>
          <w:b/>
          <w:spacing w:val="-10"/>
          <w:sz w:val="28"/>
          <w:szCs w:val="28"/>
          <w:lang w:val="vi-VN"/>
        </w:rPr>
        <w:t>hỗ trợ lãi suất vay vố</w:t>
      </w:r>
      <w:r w:rsidR="00AB7702">
        <w:rPr>
          <w:b/>
          <w:spacing w:val="-10"/>
          <w:sz w:val="28"/>
          <w:szCs w:val="28"/>
          <w:lang w:val="vi-VN"/>
        </w:rPr>
        <w:t>n và cấp bù chênh lệch lãi suất</w:t>
      </w:r>
    </w:p>
    <w:p w:rsidR="001962DB" w:rsidRPr="00AB7702" w:rsidRDefault="00796F52" w:rsidP="0026057B">
      <w:pPr>
        <w:overflowPunct w:val="0"/>
        <w:autoSpaceDE w:val="0"/>
        <w:autoSpaceDN w:val="0"/>
        <w:adjustRightInd w:val="0"/>
        <w:ind w:firstLine="720"/>
        <w:jc w:val="center"/>
        <w:rPr>
          <w:b/>
          <w:spacing w:val="-10"/>
          <w:sz w:val="28"/>
          <w:szCs w:val="28"/>
          <w:lang w:val="vi-VN"/>
        </w:rPr>
      </w:pPr>
      <w:r>
        <w:rPr>
          <w:b/>
          <w:spacing w:val="-10"/>
          <w:sz w:val="28"/>
          <w:szCs w:val="28"/>
          <w:lang w:val="vi-VN"/>
        </w:rPr>
        <w:t>do thực hiện chính sách hỗ trợ nhằm giảm tổn thất trong nông nghiệp</w:t>
      </w:r>
      <w:r w:rsidR="007057DE">
        <w:rPr>
          <w:b/>
          <w:spacing w:val="-10"/>
          <w:sz w:val="28"/>
          <w:szCs w:val="28"/>
          <w:lang w:val="vi-VN"/>
        </w:rPr>
        <w:t xml:space="preserve"> </w:t>
      </w:r>
    </w:p>
    <w:p w:rsidR="001962DB" w:rsidRDefault="00F002FF" w:rsidP="00CB5B55">
      <w:pPr>
        <w:spacing w:line="340" w:lineRule="exact"/>
        <w:ind w:firstLine="720"/>
        <w:jc w:val="center"/>
        <w:rPr>
          <w:rFonts w:eastAsia="SimSun"/>
          <w:i/>
          <w:spacing w:val="-4"/>
          <w:sz w:val="28"/>
          <w:szCs w:val="28"/>
          <w:lang w:val="nl-NL"/>
        </w:rPr>
      </w:pPr>
      <w:r w:rsidRPr="00F002FF">
        <w:rPr>
          <w:noProof/>
        </w:rPr>
        <w:pict>
          <v:line id="_x0000_s1027" style="position:absolute;left:0;text-align:left;z-index:251661312" from="159.7pt,7.35pt" to="303.5pt,7.35pt"/>
        </w:pict>
      </w:r>
    </w:p>
    <w:p w:rsidR="00C300BB" w:rsidRDefault="00C300BB" w:rsidP="00AB7702">
      <w:pPr>
        <w:spacing w:line="340" w:lineRule="exact"/>
        <w:jc w:val="both"/>
        <w:rPr>
          <w:rFonts w:eastAsia="SimSun"/>
          <w:i/>
          <w:spacing w:val="-4"/>
          <w:sz w:val="28"/>
          <w:szCs w:val="28"/>
          <w:lang w:val="vi-VN"/>
        </w:rPr>
      </w:pPr>
    </w:p>
    <w:p w:rsidR="001962DB" w:rsidRDefault="001962DB" w:rsidP="00B63FF1">
      <w:pPr>
        <w:spacing w:before="120" w:after="120" w:line="320" w:lineRule="exact"/>
        <w:ind w:firstLine="720"/>
        <w:jc w:val="both"/>
        <w:rPr>
          <w:rFonts w:eastAsia="SimSun"/>
          <w:i/>
          <w:spacing w:val="-4"/>
          <w:sz w:val="28"/>
          <w:szCs w:val="28"/>
          <w:lang w:val="nl-NL"/>
        </w:rPr>
      </w:pPr>
      <w:r w:rsidRPr="009F0CBD">
        <w:rPr>
          <w:rFonts w:eastAsia="SimSun"/>
          <w:i/>
          <w:spacing w:val="-4"/>
          <w:sz w:val="28"/>
          <w:szCs w:val="28"/>
          <w:lang w:val="nl-NL"/>
        </w:rPr>
        <w:t xml:space="preserve">Căn cứ Nghị định số </w:t>
      </w:r>
      <w:r w:rsidR="00F73804">
        <w:rPr>
          <w:rFonts w:eastAsia="SimSun"/>
          <w:i/>
          <w:spacing w:val="-4"/>
          <w:sz w:val="28"/>
          <w:szCs w:val="28"/>
          <w:lang w:val="vi-VN"/>
        </w:rPr>
        <w:t>163</w:t>
      </w:r>
      <w:r w:rsidRPr="009F0CBD">
        <w:rPr>
          <w:rFonts w:eastAsia="SimSun"/>
          <w:i/>
          <w:spacing w:val="-4"/>
          <w:sz w:val="28"/>
          <w:szCs w:val="28"/>
          <w:lang w:val="nl-NL"/>
        </w:rPr>
        <w:t>/2</w:t>
      </w:r>
      <w:r w:rsidR="00F73804">
        <w:rPr>
          <w:rFonts w:eastAsia="SimSun"/>
          <w:i/>
          <w:spacing w:val="-4"/>
          <w:sz w:val="28"/>
          <w:szCs w:val="28"/>
          <w:lang w:val="vi-VN"/>
        </w:rPr>
        <w:t>016</w:t>
      </w:r>
      <w:r w:rsidRPr="009F0CBD">
        <w:rPr>
          <w:rFonts w:eastAsia="SimSun"/>
          <w:i/>
          <w:spacing w:val="-4"/>
          <w:sz w:val="28"/>
          <w:szCs w:val="28"/>
          <w:lang w:val="nl-NL"/>
        </w:rPr>
        <w:t xml:space="preserve">/NĐ-CP ngày </w:t>
      </w:r>
      <w:r w:rsidR="00F73804">
        <w:rPr>
          <w:rFonts w:eastAsia="SimSun"/>
          <w:i/>
          <w:spacing w:val="-4"/>
          <w:sz w:val="28"/>
          <w:szCs w:val="28"/>
          <w:lang w:val="vi-VN"/>
        </w:rPr>
        <w:t>21</w:t>
      </w:r>
      <w:r w:rsidRPr="009F0CBD">
        <w:rPr>
          <w:rFonts w:eastAsia="SimSun"/>
          <w:i/>
          <w:spacing w:val="-4"/>
          <w:sz w:val="28"/>
          <w:szCs w:val="28"/>
          <w:lang w:val="nl-NL"/>
        </w:rPr>
        <w:t xml:space="preserve"> tháng </w:t>
      </w:r>
      <w:r w:rsidR="00F73804">
        <w:rPr>
          <w:rFonts w:eastAsia="SimSun"/>
          <w:i/>
          <w:spacing w:val="-4"/>
          <w:sz w:val="28"/>
          <w:szCs w:val="28"/>
          <w:lang w:val="vi-VN"/>
        </w:rPr>
        <w:t>12</w:t>
      </w:r>
      <w:r w:rsidRPr="009F0CBD">
        <w:rPr>
          <w:rFonts w:eastAsia="SimSun"/>
          <w:i/>
          <w:spacing w:val="-4"/>
          <w:sz w:val="28"/>
          <w:szCs w:val="28"/>
          <w:lang w:val="nl-NL"/>
        </w:rPr>
        <w:t xml:space="preserve"> năm </w:t>
      </w:r>
      <w:r w:rsidR="00F73804">
        <w:rPr>
          <w:rFonts w:eastAsia="SimSun"/>
          <w:i/>
          <w:spacing w:val="-4"/>
          <w:sz w:val="28"/>
          <w:szCs w:val="28"/>
          <w:lang w:val="vi-VN"/>
        </w:rPr>
        <w:t>2016</w:t>
      </w:r>
      <w:r w:rsidRPr="009F0CBD">
        <w:rPr>
          <w:rFonts w:eastAsia="SimSun"/>
          <w:i/>
          <w:spacing w:val="-4"/>
          <w:sz w:val="28"/>
          <w:szCs w:val="28"/>
          <w:lang w:val="nl-NL"/>
        </w:rPr>
        <w:t xml:space="preserve"> của Chính phủ quy định chi tiết thi hành </w:t>
      </w:r>
      <w:r w:rsidR="00F73804">
        <w:rPr>
          <w:rFonts w:eastAsia="SimSun"/>
          <w:i/>
          <w:spacing w:val="-4"/>
          <w:sz w:val="28"/>
          <w:szCs w:val="28"/>
          <w:lang w:val="vi-VN"/>
        </w:rPr>
        <w:t>m</w:t>
      </w:r>
      <w:r w:rsidR="00F73804" w:rsidRPr="00F73804">
        <w:rPr>
          <w:rFonts w:eastAsia="SimSun"/>
          <w:i/>
          <w:spacing w:val="-4"/>
          <w:sz w:val="28"/>
          <w:szCs w:val="28"/>
          <w:lang w:val="vi-VN"/>
        </w:rPr>
        <w:t>ột</w:t>
      </w:r>
      <w:r w:rsidR="00F73804">
        <w:rPr>
          <w:rFonts w:eastAsia="SimSun"/>
          <w:i/>
          <w:spacing w:val="-4"/>
          <w:sz w:val="28"/>
          <w:szCs w:val="28"/>
          <w:lang w:val="vi-VN"/>
        </w:rPr>
        <w:t xml:space="preserve"> s</w:t>
      </w:r>
      <w:r w:rsidR="00F73804" w:rsidRPr="00F73804">
        <w:rPr>
          <w:rFonts w:eastAsia="SimSun"/>
          <w:i/>
          <w:spacing w:val="-4"/>
          <w:sz w:val="28"/>
          <w:szCs w:val="28"/>
          <w:lang w:val="vi-VN"/>
        </w:rPr>
        <w:t>ố</w:t>
      </w:r>
      <w:r w:rsidR="00F73804">
        <w:rPr>
          <w:rFonts w:eastAsia="SimSun"/>
          <w:i/>
          <w:spacing w:val="-4"/>
          <w:sz w:val="28"/>
          <w:szCs w:val="28"/>
          <w:lang w:val="vi-VN"/>
        </w:rPr>
        <w:t xml:space="preserve"> </w:t>
      </w:r>
      <w:r w:rsidR="00F73804" w:rsidRPr="00F73804">
        <w:rPr>
          <w:rFonts w:eastAsia="SimSun"/>
          <w:i/>
          <w:spacing w:val="-4"/>
          <w:sz w:val="28"/>
          <w:szCs w:val="28"/>
          <w:lang w:val="vi-VN"/>
        </w:rPr>
        <w:t>đ</w:t>
      </w:r>
      <w:r w:rsidR="00F73804">
        <w:rPr>
          <w:rFonts w:eastAsia="SimSun"/>
          <w:i/>
          <w:spacing w:val="-4"/>
          <w:sz w:val="28"/>
          <w:szCs w:val="28"/>
          <w:lang w:val="vi-VN"/>
        </w:rPr>
        <w:t>i</w:t>
      </w:r>
      <w:r w:rsidR="00F73804" w:rsidRPr="00F73804">
        <w:rPr>
          <w:rFonts w:eastAsia="SimSun"/>
          <w:i/>
          <w:spacing w:val="-4"/>
          <w:sz w:val="28"/>
          <w:szCs w:val="28"/>
          <w:lang w:val="vi-VN"/>
        </w:rPr>
        <w:t>ều</w:t>
      </w:r>
      <w:r w:rsidR="00F73804">
        <w:rPr>
          <w:rFonts w:eastAsia="SimSun"/>
          <w:i/>
          <w:spacing w:val="-4"/>
          <w:sz w:val="28"/>
          <w:szCs w:val="28"/>
          <w:lang w:val="vi-VN"/>
        </w:rPr>
        <w:t xml:space="preserve"> c</w:t>
      </w:r>
      <w:r w:rsidR="00F73804" w:rsidRPr="00F73804">
        <w:rPr>
          <w:rFonts w:eastAsia="SimSun"/>
          <w:i/>
          <w:spacing w:val="-4"/>
          <w:sz w:val="28"/>
          <w:szCs w:val="28"/>
          <w:lang w:val="vi-VN"/>
        </w:rPr>
        <w:t>ủa</w:t>
      </w:r>
      <w:r w:rsidR="00F73804">
        <w:rPr>
          <w:rFonts w:eastAsia="SimSun"/>
          <w:i/>
          <w:spacing w:val="-4"/>
          <w:sz w:val="28"/>
          <w:szCs w:val="28"/>
          <w:lang w:val="vi-VN"/>
        </w:rPr>
        <w:t xml:space="preserve"> </w:t>
      </w:r>
      <w:r w:rsidRPr="009F0CBD">
        <w:rPr>
          <w:rFonts w:eastAsia="SimSun"/>
          <w:i/>
          <w:spacing w:val="-4"/>
          <w:sz w:val="28"/>
          <w:szCs w:val="28"/>
          <w:lang w:val="nl-NL"/>
        </w:rPr>
        <w:t>Luậ</w:t>
      </w:r>
      <w:r w:rsidR="00F73804">
        <w:rPr>
          <w:rFonts w:eastAsia="SimSun"/>
          <w:i/>
          <w:spacing w:val="-4"/>
          <w:sz w:val="28"/>
          <w:szCs w:val="28"/>
          <w:lang w:val="nl-NL"/>
        </w:rPr>
        <w:t xml:space="preserve">t </w:t>
      </w:r>
      <w:r w:rsidR="00F73804">
        <w:rPr>
          <w:rFonts w:eastAsia="SimSun"/>
          <w:i/>
          <w:spacing w:val="-4"/>
          <w:sz w:val="28"/>
          <w:szCs w:val="28"/>
          <w:lang w:val="vi-VN"/>
        </w:rPr>
        <w:t>n</w:t>
      </w:r>
      <w:r w:rsidRPr="009F0CBD">
        <w:rPr>
          <w:rFonts w:eastAsia="SimSun"/>
          <w:i/>
          <w:spacing w:val="-4"/>
          <w:sz w:val="28"/>
          <w:szCs w:val="28"/>
          <w:lang w:val="nl-NL"/>
        </w:rPr>
        <w:t>gân sách nhà nước;</w:t>
      </w:r>
    </w:p>
    <w:p w:rsidR="000D775F" w:rsidRPr="000D775F" w:rsidRDefault="000D775F" w:rsidP="00B63FF1">
      <w:pPr>
        <w:spacing w:before="120" w:after="120" w:line="320" w:lineRule="exact"/>
        <w:ind w:firstLine="720"/>
        <w:jc w:val="both"/>
        <w:rPr>
          <w:rFonts w:eastAsia="SimSun"/>
          <w:i/>
          <w:spacing w:val="-6"/>
          <w:sz w:val="28"/>
          <w:szCs w:val="28"/>
          <w:lang w:val="vi-VN"/>
        </w:rPr>
      </w:pPr>
      <w:r w:rsidRPr="00D53702">
        <w:rPr>
          <w:rFonts w:eastAsia="SimSun"/>
          <w:i/>
          <w:spacing w:val="-6"/>
          <w:sz w:val="28"/>
          <w:szCs w:val="28"/>
          <w:lang w:val="nl-NL"/>
        </w:rPr>
        <w:t xml:space="preserve">Căn cứ Nghị định số </w:t>
      </w:r>
      <w:r>
        <w:rPr>
          <w:rFonts w:eastAsia="SimSun"/>
          <w:i/>
          <w:spacing w:val="-6"/>
          <w:sz w:val="28"/>
          <w:szCs w:val="28"/>
          <w:lang w:val="vi-VN"/>
        </w:rPr>
        <w:t>87</w:t>
      </w:r>
      <w:r w:rsidRPr="00D53702">
        <w:rPr>
          <w:rFonts w:eastAsia="SimSun"/>
          <w:i/>
          <w:spacing w:val="-6"/>
          <w:sz w:val="28"/>
          <w:szCs w:val="28"/>
          <w:lang w:val="nl-NL"/>
        </w:rPr>
        <w:t>/201</w:t>
      </w:r>
      <w:r>
        <w:rPr>
          <w:rFonts w:eastAsia="SimSun"/>
          <w:i/>
          <w:spacing w:val="-6"/>
          <w:sz w:val="28"/>
          <w:szCs w:val="28"/>
          <w:lang w:val="vi-VN"/>
        </w:rPr>
        <w:t>7</w:t>
      </w:r>
      <w:r w:rsidRPr="00D53702">
        <w:rPr>
          <w:rFonts w:eastAsia="SimSun"/>
          <w:i/>
          <w:spacing w:val="-6"/>
          <w:sz w:val="28"/>
          <w:szCs w:val="28"/>
          <w:lang w:val="nl-NL"/>
        </w:rPr>
        <w:t>/NĐ-CP ngày 2</w:t>
      </w:r>
      <w:r>
        <w:rPr>
          <w:rFonts w:eastAsia="SimSun"/>
          <w:i/>
          <w:spacing w:val="-6"/>
          <w:sz w:val="28"/>
          <w:szCs w:val="28"/>
          <w:lang w:val="vi-VN"/>
        </w:rPr>
        <w:t xml:space="preserve">6 </w:t>
      </w:r>
      <w:r w:rsidRPr="00D53702">
        <w:rPr>
          <w:rFonts w:eastAsia="SimSun"/>
          <w:i/>
          <w:spacing w:val="-6"/>
          <w:sz w:val="28"/>
          <w:szCs w:val="28"/>
          <w:lang w:val="nl-NL"/>
        </w:rPr>
        <w:t xml:space="preserve"> tháng </w:t>
      </w:r>
      <w:r>
        <w:rPr>
          <w:rFonts w:eastAsia="SimSun"/>
          <w:i/>
          <w:spacing w:val="-6"/>
          <w:sz w:val="28"/>
          <w:szCs w:val="28"/>
          <w:lang w:val="vi-VN"/>
        </w:rPr>
        <w:t xml:space="preserve">7 </w:t>
      </w:r>
      <w:r w:rsidRPr="00D53702">
        <w:rPr>
          <w:rFonts w:eastAsia="SimSun"/>
          <w:i/>
          <w:spacing w:val="-6"/>
          <w:sz w:val="28"/>
          <w:szCs w:val="28"/>
          <w:lang w:val="nl-NL"/>
        </w:rPr>
        <w:t>năm 201</w:t>
      </w:r>
      <w:r>
        <w:rPr>
          <w:rFonts w:eastAsia="SimSun"/>
          <w:i/>
          <w:spacing w:val="-6"/>
          <w:sz w:val="28"/>
          <w:szCs w:val="28"/>
          <w:lang w:val="vi-VN"/>
        </w:rPr>
        <w:t>7</w:t>
      </w:r>
      <w:r w:rsidRPr="00D53702">
        <w:rPr>
          <w:rFonts w:eastAsia="SimSun"/>
          <w:i/>
          <w:spacing w:val="-6"/>
          <w:sz w:val="28"/>
          <w:szCs w:val="28"/>
          <w:lang w:val="nl-NL"/>
        </w:rPr>
        <w:t xml:space="preserve"> của Chính phủ quy định chức năng, nhiệm vụ, quyền hạn và cơ cấu tổ chức của Bộ Tài chính;</w:t>
      </w:r>
    </w:p>
    <w:p w:rsidR="001962DB" w:rsidRDefault="001962DB" w:rsidP="00B63FF1">
      <w:pPr>
        <w:spacing w:before="120" w:after="120" w:line="320" w:lineRule="exact"/>
        <w:ind w:firstLine="720"/>
        <w:jc w:val="both"/>
        <w:rPr>
          <w:rFonts w:eastAsia="SimSun"/>
          <w:i/>
          <w:spacing w:val="-6"/>
          <w:sz w:val="28"/>
          <w:szCs w:val="28"/>
          <w:lang w:val="nl-NL"/>
        </w:rPr>
      </w:pPr>
      <w:r>
        <w:rPr>
          <w:rFonts w:eastAsia="SimSun"/>
          <w:i/>
          <w:spacing w:val="-6"/>
          <w:sz w:val="28"/>
          <w:szCs w:val="28"/>
          <w:lang w:val="nl-NL"/>
        </w:rPr>
        <w:t xml:space="preserve">Căn cứ </w:t>
      </w:r>
      <w:r w:rsidR="00796F52">
        <w:rPr>
          <w:rFonts w:eastAsia="SimSun"/>
          <w:i/>
          <w:spacing w:val="-6"/>
          <w:sz w:val="28"/>
          <w:szCs w:val="28"/>
          <w:lang w:val="vi-VN"/>
        </w:rPr>
        <w:t>Quyết định số 68/2013/QĐ-TTg ngày 14 tháng 11 năm 2013 của Thủ tướng Chính phủ về chính sách hỗ trợ nhằm giảm tổn thất trong nông nghiệp</w:t>
      </w:r>
      <w:r>
        <w:rPr>
          <w:rFonts w:eastAsia="SimSun"/>
          <w:i/>
          <w:spacing w:val="-6"/>
          <w:sz w:val="28"/>
          <w:szCs w:val="28"/>
          <w:lang w:val="nl-NL"/>
        </w:rPr>
        <w:t>;</w:t>
      </w:r>
    </w:p>
    <w:p w:rsidR="001962DB" w:rsidRPr="006D339A" w:rsidRDefault="001962DB" w:rsidP="00B63FF1">
      <w:pPr>
        <w:overflowPunct w:val="0"/>
        <w:autoSpaceDE w:val="0"/>
        <w:autoSpaceDN w:val="0"/>
        <w:adjustRightInd w:val="0"/>
        <w:spacing w:before="120" w:after="120" w:line="320" w:lineRule="exact"/>
        <w:ind w:firstLine="720"/>
        <w:jc w:val="both"/>
        <w:rPr>
          <w:i/>
          <w:spacing w:val="-6"/>
          <w:sz w:val="28"/>
          <w:szCs w:val="28"/>
          <w:lang w:val="nl-NL"/>
        </w:rPr>
      </w:pPr>
      <w:r w:rsidRPr="006D339A">
        <w:rPr>
          <w:i/>
          <w:spacing w:val="-6"/>
          <w:sz w:val="28"/>
          <w:szCs w:val="28"/>
          <w:lang w:val="nl-NL"/>
        </w:rPr>
        <w:t>Theo đề nghị của Vụ trưởng Vụ Tài chính các ngân hàng và tổ chức tài chính;</w:t>
      </w:r>
    </w:p>
    <w:p w:rsidR="00A165D8" w:rsidRDefault="001962DB" w:rsidP="00B63FF1">
      <w:pPr>
        <w:overflowPunct w:val="0"/>
        <w:autoSpaceDE w:val="0"/>
        <w:autoSpaceDN w:val="0"/>
        <w:adjustRightInd w:val="0"/>
        <w:spacing w:before="120" w:after="120" w:line="320" w:lineRule="exact"/>
        <w:ind w:firstLine="720"/>
        <w:jc w:val="both"/>
        <w:rPr>
          <w:i/>
          <w:sz w:val="28"/>
          <w:szCs w:val="28"/>
          <w:lang w:val="vi-VN"/>
        </w:rPr>
      </w:pPr>
      <w:r w:rsidRPr="00796F52">
        <w:rPr>
          <w:i/>
          <w:sz w:val="28"/>
          <w:szCs w:val="28"/>
          <w:lang w:val="nl-NL"/>
        </w:rPr>
        <w:t>Bộ trưởng Bộ Tài chính ba</w:t>
      </w:r>
      <w:r w:rsidR="000D775F">
        <w:rPr>
          <w:i/>
          <w:sz w:val="28"/>
          <w:szCs w:val="28"/>
          <w:lang w:val="nl-NL"/>
        </w:rPr>
        <w:t>n hành Thông tư sửa đổi</w:t>
      </w:r>
      <w:r w:rsidRPr="00796F52">
        <w:rPr>
          <w:i/>
          <w:sz w:val="28"/>
          <w:szCs w:val="28"/>
          <w:lang w:val="nl-NL"/>
        </w:rPr>
        <w:t xml:space="preserve"> một số điều</w:t>
      </w:r>
      <w:r w:rsidR="00F73804" w:rsidRPr="00796F52">
        <w:rPr>
          <w:i/>
          <w:sz w:val="28"/>
          <w:szCs w:val="28"/>
          <w:lang w:val="vi-VN"/>
        </w:rPr>
        <w:t xml:space="preserve"> </w:t>
      </w:r>
      <w:r w:rsidR="00796F52" w:rsidRPr="00796F52">
        <w:rPr>
          <w:i/>
          <w:spacing w:val="-10"/>
          <w:sz w:val="28"/>
          <w:szCs w:val="28"/>
        </w:rPr>
        <w:t xml:space="preserve">của Thông tư số </w:t>
      </w:r>
      <w:r w:rsidR="00796F52" w:rsidRPr="00796F52">
        <w:rPr>
          <w:i/>
          <w:spacing w:val="-10"/>
          <w:sz w:val="28"/>
          <w:szCs w:val="28"/>
          <w:lang w:val="vi-VN"/>
        </w:rPr>
        <w:t>89</w:t>
      </w:r>
      <w:r w:rsidR="00796F52" w:rsidRPr="00796F52">
        <w:rPr>
          <w:i/>
          <w:spacing w:val="-10"/>
          <w:sz w:val="28"/>
          <w:szCs w:val="28"/>
        </w:rPr>
        <w:t xml:space="preserve">/2014/TT-BTC ngày </w:t>
      </w:r>
      <w:r w:rsidR="00796F52" w:rsidRPr="00796F52">
        <w:rPr>
          <w:i/>
          <w:spacing w:val="-10"/>
          <w:sz w:val="28"/>
          <w:szCs w:val="28"/>
          <w:lang w:val="vi-VN"/>
        </w:rPr>
        <w:t>07</w:t>
      </w:r>
      <w:r w:rsidR="00796F52" w:rsidRPr="00796F52">
        <w:rPr>
          <w:i/>
          <w:spacing w:val="-10"/>
          <w:sz w:val="28"/>
          <w:szCs w:val="28"/>
        </w:rPr>
        <w:t xml:space="preserve"> tháng </w:t>
      </w:r>
      <w:r w:rsidR="00796F52" w:rsidRPr="00796F52">
        <w:rPr>
          <w:i/>
          <w:spacing w:val="-10"/>
          <w:sz w:val="28"/>
          <w:szCs w:val="28"/>
          <w:lang w:val="vi-VN"/>
        </w:rPr>
        <w:t>7</w:t>
      </w:r>
      <w:r w:rsidR="00796F52" w:rsidRPr="00796F52">
        <w:rPr>
          <w:i/>
          <w:spacing w:val="-10"/>
          <w:sz w:val="28"/>
          <w:szCs w:val="28"/>
        </w:rPr>
        <w:t xml:space="preserve"> năm 2014 hướng dẫn </w:t>
      </w:r>
      <w:r w:rsidR="00796F52" w:rsidRPr="00796F52">
        <w:rPr>
          <w:i/>
          <w:spacing w:val="-10"/>
          <w:sz w:val="28"/>
          <w:szCs w:val="28"/>
          <w:lang w:val="vi-VN"/>
        </w:rPr>
        <w:t>hỗ trợ lãi suất vay vốn và cấp bù chênh lệch lãi suất do thực hiện chính sách hỗ trợ nhằm giảm tổn thất trong nông nghiệp</w:t>
      </w:r>
      <w:r w:rsidRPr="00796F52">
        <w:rPr>
          <w:i/>
          <w:sz w:val="28"/>
          <w:szCs w:val="28"/>
          <w:lang w:val="nl-NL"/>
        </w:rPr>
        <w:t>.</w:t>
      </w:r>
    </w:p>
    <w:p w:rsidR="00796F52" w:rsidRPr="00796F52" w:rsidRDefault="00796F52" w:rsidP="00B63FF1">
      <w:pPr>
        <w:overflowPunct w:val="0"/>
        <w:autoSpaceDE w:val="0"/>
        <w:autoSpaceDN w:val="0"/>
        <w:adjustRightInd w:val="0"/>
        <w:spacing w:before="120" w:after="120" w:line="320" w:lineRule="exact"/>
        <w:ind w:firstLine="720"/>
        <w:jc w:val="both"/>
        <w:rPr>
          <w:i/>
          <w:sz w:val="28"/>
          <w:szCs w:val="28"/>
          <w:lang w:val="vi-VN"/>
        </w:rPr>
      </w:pPr>
    </w:p>
    <w:p w:rsidR="001962DB" w:rsidRPr="00796F52" w:rsidRDefault="001962DB" w:rsidP="00B63FF1">
      <w:pPr>
        <w:overflowPunct w:val="0"/>
        <w:autoSpaceDE w:val="0"/>
        <w:autoSpaceDN w:val="0"/>
        <w:adjustRightInd w:val="0"/>
        <w:spacing w:before="120" w:after="120" w:line="320" w:lineRule="exact"/>
        <w:ind w:firstLine="720"/>
        <w:jc w:val="both"/>
        <w:rPr>
          <w:sz w:val="28"/>
          <w:szCs w:val="28"/>
          <w:lang w:val="vi-VN"/>
        </w:rPr>
      </w:pPr>
      <w:r w:rsidRPr="00ED1B88">
        <w:rPr>
          <w:b/>
          <w:sz w:val="28"/>
          <w:szCs w:val="28"/>
          <w:lang w:val="nl-NL"/>
        </w:rPr>
        <w:t xml:space="preserve">Điều 1. </w:t>
      </w:r>
      <w:r w:rsidR="000D775F">
        <w:rPr>
          <w:sz w:val="28"/>
          <w:szCs w:val="28"/>
          <w:lang w:val="nl-NL"/>
        </w:rPr>
        <w:t>Sửa đổi</w:t>
      </w:r>
      <w:r w:rsidRPr="006C7F95">
        <w:rPr>
          <w:sz w:val="28"/>
          <w:szCs w:val="28"/>
          <w:lang w:val="nl-NL"/>
        </w:rPr>
        <w:t xml:space="preserve"> một số điều </w:t>
      </w:r>
      <w:r w:rsidR="00F73804" w:rsidRPr="006C7F95">
        <w:rPr>
          <w:sz w:val="28"/>
          <w:szCs w:val="28"/>
          <w:lang w:val="vi-VN"/>
        </w:rPr>
        <w:t xml:space="preserve">của </w:t>
      </w:r>
      <w:r w:rsidR="00796F52" w:rsidRPr="00796F52">
        <w:rPr>
          <w:spacing w:val="-10"/>
          <w:sz w:val="28"/>
          <w:szCs w:val="28"/>
        </w:rPr>
        <w:t xml:space="preserve">Thông tư số </w:t>
      </w:r>
      <w:r w:rsidR="00796F52" w:rsidRPr="00796F52">
        <w:rPr>
          <w:spacing w:val="-10"/>
          <w:sz w:val="28"/>
          <w:szCs w:val="28"/>
          <w:lang w:val="vi-VN"/>
        </w:rPr>
        <w:t>89</w:t>
      </w:r>
      <w:r w:rsidR="00796F52" w:rsidRPr="00796F52">
        <w:rPr>
          <w:spacing w:val="-10"/>
          <w:sz w:val="28"/>
          <w:szCs w:val="28"/>
        </w:rPr>
        <w:t xml:space="preserve">/2014/TT-BTC ngày </w:t>
      </w:r>
      <w:r w:rsidR="00796F52" w:rsidRPr="00796F52">
        <w:rPr>
          <w:spacing w:val="-10"/>
          <w:sz w:val="28"/>
          <w:szCs w:val="28"/>
          <w:lang w:val="vi-VN"/>
        </w:rPr>
        <w:t>07</w:t>
      </w:r>
      <w:r w:rsidR="00796F52" w:rsidRPr="00796F52">
        <w:rPr>
          <w:spacing w:val="-10"/>
          <w:sz w:val="28"/>
          <w:szCs w:val="28"/>
        </w:rPr>
        <w:t xml:space="preserve"> tháng </w:t>
      </w:r>
      <w:r w:rsidR="00796F52" w:rsidRPr="00796F52">
        <w:rPr>
          <w:spacing w:val="-10"/>
          <w:sz w:val="28"/>
          <w:szCs w:val="28"/>
          <w:lang w:val="vi-VN"/>
        </w:rPr>
        <w:t>7</w:t>
      </w:r>
      <w:r w:rsidR="00796F52" w:rsidRPr="00796F52">
        <w:rPr>
          <w:spacing w:val="-10"/>
          <w:sz w:val="28"/>
          <w:szCs w:val="28"/>
        </w:rPr>
        <w:t xml:space="preserve"> năm 2014 hướng dẫn </w:t>
      </w:r>
      <w:r w:rsidR="00796F52" w:rsidRPr="00796F52">
        <w:rPr>
          <w:spacing w:val="-10"/>
          <w:sz w:val="28"/>
          <w:szCs w:val="28"/>
          <w:lang w:val="vi-VN"/>
        </w:rPr>
        <w:t>hỗ trợ lãi suất vay vốn và cấp bù chênh lệch lãi suất do thực hiện chính sách hỗ trợ nhằm giảm tổn thất trong nông nghiệp</w:t>
      </w:r>
      <w:r w:rsidRPr="00796F52">
        <w:rPr>
          <w:sz w:val="28"/>
          <w:szCs w:val="28"/>
          <w:lang w:val="nl-NL"/>
        </w:rPr>
        <w:t>, như sau:</w:t>
      </w:r>
    </w:p>
    <w:p w:rsidR="00F73804" w:rsidRDefault="00F73804" w:rsidP="00B63FF1">
      <w:pPr>
        <w:spacing w:before="120" w:after="120" w:line="320" w:lineRule="exact"/>
        <w:ind w:firstLine="720"/>
        <w:jc w:val="both"/>
        <w:rPr>
          <w:sz w:val="28"/>
          <w:szCs w:val="28"/>
          <w:lang w:val="vi-VN"/>
        </w:rPr>
      </w:pPr>
      <w:r>
        <w:rPr>
          <w:sz w:val="28"/>
          <w:szCs w:val="28"/>
          <w:lang w:val="vi-VN"/>
        </w:rPr>
        <w:t xml:space="preserve">1. </w:t>
      </w:r>
      <w:r w:rsidR="00796F52">
        <w:rPr>
          <w:sz w:val="28"/>
          <w:szCs w:val="28"/>
          <w:lang w:val="vi-VN"/>
        </w:rPr>
        <w:t>Điểm 2.2 khoản 2 Điều 3</w:t>
      </w:r>
      <w:r>
        <w:rPr>
          <w:sz w:val="28"/>
          <w:szCs w:val="28"/>
          <w:lang w:val="vi-VN"/>
        </w:rPr>
        <w:t xml:space="preserve"> đư</w:t>
      </w:r>
      <w:r w:rsidRPr="00F73804">
        <w:rPr>
          <w:sz w:val="28"/>
          <w:szCs w:val="28"/>
          <w:lang w:val="vi-VN"/>
        </w:rPr>
        <w:t>ợc</w:t>
      </w:r>
      <w:r>
        <w:rPr>
          <w:sz w:val="28"/>
          <w:szCs w:val="28"/>
          <w:lang w:val="vi-VN"/>
        </w:rPr>
        <w:t xml:space="preserve"> s</w:t>
      </w:r>
      <w:r w:rsidRPr="00F73804">
        <w:rPr>
          <w:sz w:val="28"/>
          <w:szCs w:val="28"/>
          <w:lang w:val="vi-VN"/>
        </w:rPr>
        <w:t>ửa</w:t>
      </w:r>
      <w:r>
        <w:rPr>
          <w:sz w:val="28"/>
          <w:szCs w:val="28"/>
          <w:lang w:val="vi-VN"/>
        </w:rPr>
        <w:t xml:space="preserve"> đ</w:t>
      </w:r>
      <w:r w:rsidRPr="00F73804">
        <w:rPr>
          <w:sz w:val="28"/>
          <w:szCs w:val="28"/>
          <w:lang w:val="vi-VN"/>
        </w:rPr>
        <w:t>ổi</w:t>
      </w:r>
      <w:r>
        <w:rPr>
          <w:sz w:val="28"/>
          <w:szCs w:val="28"/>
          <w:lang w:val="vi-VN"/>
        </w:rPr>
        <w:t xml:space="preserve"> nh</w:t>
      </w:r>
      <w:r w:rsidRPr="00F73804">
        <w:rPr>
          <w:sz w:val="28"/>
          <w:szCs w:val="28"/>
          <w:lang w:val="vi-VN"/>
        </w:rPr>
        <w:t>ư</w:t>
      </w:r>
      <w:r>
        <w:rPr>
          <w:sz w:val="28"/>
          <w:szCs w:val="28"/>
          <w:lang w:val="vi-VN"/>
        </w:rPr>
        <w:t xml:space="preserve"> sau:</w:t>
      </w:r>
    </w:p>
    <w:p w:rsidR="00796F52" w:rsidRPr="00720480" w:rsidRDefault="00F73804" w:rsidP="00B63FF1">
      <w:pPr>
        <w:spacing w:before="120" w:after="120" w:line="320" w:lineRule="exact"/>
        <w:ind w:firstLine="709"/>
        <w:jc w:val="both"/>
        <w:rPr>
          <w:sz w:val="28"/>
          <w:szCs w:val="28"/>
          <w:lang w:val="vi-VN"/>
        </w:rPr>
      </w:pPr>
      <w:r w:rsidRPr="00720480">
        <w:rPr>
          <w:sz w:val="28"/>
          <w:szCs w:val="28"/>
          <w:lang w:val="vi-VN"/>
        </w:rPr>
        <w:t>“</w:t>
      </w:r>
      <w:r w:rsidR="00796F52" w:rsidRPr="00720480">
        <w:rPr>
          <w:sz w:val="28"/>
          <w:szCs w:val="28"/>
          <w:lang w:val="vi-VN"/>
        </w:rPr>
        <w:t xml:space="preserve">2.2 </w:t>
      </w:r>
      <w:r w:rsidR="0091437A" w:rsidRPr="0091437A">
        <w:rPr>
          <w:sz w:val="28"/>
          <w:szCs w:val="28"/>
          <w:lang w:val="vi-VN"/>
        </w:rPr>
        <w:t xml:space="preserve">Các khoản vay trả nợ </w:t>
      </w:r>
      <w:r w:rsidR="0045390E">
        <w:rPr>
          <w:sz w:val="28"/>
          <w:szCs w:val="28"/>
          <w:lang w:val="vi-VN"/>
        </w:rPr>
        <w:t xml:space="preserve">đúng </w:t>
      </w:r>
      <w:r w:rsidR="0091437A" w:rsidRPr="0091437A">
        <w:rPr>
          <w:sz w:val="28"/>
          <w:szCs w:val="28"/>
          <w:lang w:val="vi-VN"/>
        </w:rPr>
        <w:t xml:space="preserve">hạn tại thời điểm hỗ trợ lãi suất và cấp bù chênh lệch lãi suất; không thực hiện hỗ trợ lãi suất và cấp bù chênh lệch lãi suất đối với các khoản vay quá hạn tính từ thời điểm quá hạn. </w:t>
      </w:r>
      <w:r w:rsidR="0091437A" w:rsidRPr="0091437A">
        <w:rPr>
          <w:sz w:val="28"/>
          <w:szCs w:val="28"/>
        </w:rPr>
        <w:t xml:space="preserve">Các khoản cho vay </w:t>
      </w:r>
      <w:r w:rsidR="0091437A" w:rsidRPr="0091437A">
        <w:rPr>
          <w:sz w:val="28"/>
          <w:szCs w:val="28"/>
          <w:lang w:val="vi-VN"/>
        </w:rPr>
        <w:t xml:space="preserve">bị quá hạn một phần dư nợ gốc </w:t>
      </w:r>
      <w:r w:rsidR="0091437A" w:rsidRPr="0091437A">
        <w:rPr>
          <w:sz w:val="28"/>
          <w:szCs w:val="28"/>
        </w:rPr>
        <w:t>thì khách hàng</w:t>
      </w:r>
      <w:r w:rsidR="0091437A" w:rsidRPr="0091437A">
        <w:rPr>
          <w:sz w:val="28"/>
          <w:szCs w:val="28"/>
          <w:lang w:val="vi-VN"/>
        </w:rPr>
        <w:t xml:space="preserve"> </w:t>
      </w:r>
      <w:r w:rsidR="0091437A" w:rsidRPr="0091437A">
        <w:rPr>
          <w:sz w:val="28"/>
          <w:szCs w:val="28"/>
        </w:rPr>
        <w:t xml:space="preserve">không được </w:t>
      </w:r>
      <w:r w:rsidR="0091437A" w:rsidRPr="0091437A">
        <w:rPr>
          <w:sz w:val="28"/>
          <w:szCs w:val="28"/>
          <w:lang w:val="vi-VN"/>
        </w:rPr>
        <w:t xml:space="preserve">hỗ trợ lãi suất, </w:t>
      </w:r>
      <w:r w:rsidR="0091437A" w:rsidRPr="0091437A">
        <w:rPr>
          <w:sz w:val="28"/>
          <w:szCs w:val="28"/>
        </w:rPr>
        <w:t xml:space="preserve">cấp bù </w:t>
      </w:r>
      <w:r w:rsidR="0091437A" w:rsidRPr="0091437A">
        <w:rPr>
          <w:sz w:val="28"/>
          <w:szCs w:val="28"/>
          <w:lang w:val="vi-VN"/>
        </w:rPr>
        <w:t xml:space="preserve">chênh lệch </w:t>
      </w:r>
      <w:r w:rsidR="0091437A" w:rsidRPr="0091437A">
        <w:rPr>
          <w:sz w:val="28"/>
          <w:szCs w:val="28"/>
        </w:rPr>
        <w:t>lãi suất đối với phần dư nợ gốc</w:t>
      </w:r>
      <w:r w:rsidR="0091437A" w:rsidRPr="0091437A">
        <w:rPr>
          <w:sz w:val="28"/>
          <w:szCs w:val="28"/>
          <w:lang w:val="vi-VN"/>
        </w:rPr>
        <w:t xml:space="preserve"> bị quá hạn </w:t>
      </w:r>
      <w:r w:rsidR="0091437A" w:rsidRPr="0091437A">
        <w:rPr>
          <w:sz w:val="28"/>
          <w:szCs w:val="28"/>
        </w:rPr>
        <w:t>kể từ thời điểm phát sinh</w:t>
      </w:r>
      <w:r w:rsidR="00AF3B71">
        <w:rPr>
          <w:sz w:val="28"/>
          <w:szCs w:val="28"/>
          <w:lang w:val="vi-VN"/>
        </w:rPr>
        <w:t xml:space="preserve"> nợ quá hạn</w:t>
      </w:r>
      <w:r w:rsidR="0091437A" w:rsidRPr="0091437A">
        <w:rPr>
          <w:sz w:val="28"/>
          <w:szCs w:val="28"/>
        </w:rPr>
        <w:t>.</w:t>
      </w:r>
      <w:r w:rsidR="0091437A" w:rsidRPr="0091437A">
        <w:rPr>
          <w:sz w:val="28"/>
          <w:szCs w:val="28"/>
          <w:lang w:val="vi-VN"/>
        </w:rPr>
        <w:t xml:space="preserve"> </w:t>
      </w:r>
      <w:r w:rsidR="0091437A" w:rsidRPr="0091437A">
        <w:rPr>
          <w:sz w:val="28"/>
          <w:szCs w:val="28"/>
        </w:rPr>
        <w:t xml:space="preserve">Phần dư nợ gốc không bị quá hạn theo </w:t>
      </w:r>
      <w:r w:rsidR="0091437A" w:rsidRPr="0091437A">
        <w:rPr>
          <w:sz w:val="28"/>
          <w:szCs w:val="28"/>
          <w:lang w:val="vi-VN"/>
        </w:rPr>
        <w:t>quy định</w:t>
      </w:r>
      <w:r w:rsidR="0091437A" w:rsidRPr="0091437A">
        <w:rPr>
          <w:sz w:val="28"/>
          <w:szCs w:val="28"/>
        </w:rPr>
        <w:t xml:space="preserve"> thì tiếp tục được hưởng hỗ trợ lãi suất</w:t>
      </w:r>
      <w:r w:rsidR="0091437A" w:rsidRPr="0091437A">
        <w:rPr>
          <w:sz w:val="28"/>
          <w:szCs w:val="28"/>
          <w:lang w:val="vi-VN"/>
        </w:rPr>
        <w:t xml:space="preserve">, cấp bù chênh lệch lãi suất </w:t>
      </w:r>
      <w:r w:rsidR="0091437A" w:rsidRPr="0091437A">
        <w:rPr>
          <w:sz w:val="28"/>
          <w:szCs w:val="28"/>
        </w:rPr>
        <w:t xml:space="preserve">theo </w:t>
      </w:r>
      <w:r w:rsidR="0091437A" w:rsidRPr="0091437A">
        <w:rPr>
          <w:sz w:val="28"/>
          <w:szCs w:val="28"/>
          <w:lang w:val="vi-VN"/>
        </w:rPr>
        <w:t>Quyết định số 68/2013/QĐ-TTg</w:t>
      </w:r>
      <w:r w:rsidR="00796F52" w:rsidRPr="0091437A">
        <w:rPr>
          <w:sz w:val="28"/>
          <w:szCs w:val="28"/>
          <w:lang w:val="vi-VN"/>
        </w:rPr>
        <w:t>”.</w:t>
      </w:r>
    </w:p>
    <w:p w:rsidR="00F73804" w:rsidRDefault="00F73804" w:rsidP="00B63FF1">
      <w:pPr>
        <w:spacing w:before="120" w:after="120" w:line="320" w:lineRule="exact"/>
        <w:ind w:firstLine="720"/>
        <w:jc w:val="both"/>
        <w:rPr>
          <w:sz w:val="28"/>
          <w:szCs w:val="28"/>
          <w:lang w:val="vi-VN"/>
        </w:rPr>
      </w:pPr>
      <w:r>
        <w:rPr>
          <w:sz w:val="28"/>
          <w:szCs w:val="28"/>
          <w:lang w:val="vi-VN"/>
        </w:rPr>
        <w:t xml:space="preserve">2. </w:t>
      </w:r>
      <w:r w:rsidR="000D775F">
        <w:rPr>
          <w:sz w:val="28"/>
          <w:szCs w:val="28"/>
          <w:lang w:val="vi-VN"/>
        </w:rPr>
        <w:t>Tiết a điểm 4.1 k</w:t>
      </w:r>
      <w:r>
        <w:rPr>
          <w:sz w:val="28"/>
          <w:szCs w:val="28"/>
          <w:lang w:val="vi-VN"/>
        </w:rPr>
        <w:t>ho</w:t>
      </w:r>
      <w:r w:rsidRPr="00F73804">
        <w:rPr>
          <w:sz w:val="28"/>
          <w:szCs w:val="28"/>
          <w:lang w:val="vi-VN"/>
        </w:rPr>
        <w:t>ản</w:t>
      </w:r>
      <w:r>
        <w:rPr>
          <w:sz w:val="28"/>
          <w:szCs w:val="28"/>
          <w:lang w:val="vi-VN"/>
        </w:rPr>
        <w:t xml:space="preserve"> </w:t>
      </w:r>
      <w:r w:rsidR="00796F52">
        <w:rPr>
          <w:sz w:val="28"/>
          <w:szCs w:val="28"/>
          <w:lang w:val="vi-VN"/>
        </w:rPr>
        <w:t>4</w:t>
      </w:r>
      <w:r>
        <w:rPr>
          <w:sz w:val="28"/>
          <w:szCs w:val="28"/>
          <w:lang w:val="vi-VN"/>
        </w:rPr>
        <w:t xml:space="preserve"> </w:t>
      </w:r>
      <w:r w:rsidRPr="00F73804">
        <w:rPr>
          <w:sz w:val="28"/>
          <w:szCs w:val="28"/>
          <w:lang w:val="vi-VN"/>
        </w:rPr>
        <w:t>Đ</w:t>
      </w:r>
      <w:r>
        <w:rPr>
          <w:sz w:val="28"/>
          <w:szCs w:val="28"/>
          <w:lang w:val="vi-VN"/>
        </w:rPr>
        <w:t>i</w:t>
      </w:r>
      <w:r w:rsidRPr="00F73804">
        <w:rPr>
          <w:sz w:val="28"/>
          <w:szCs w:val="28"/>
          <w:lang w:val="vi-VN"/>
        </w:rPr>
        <w:t>ều</w:t>
      </w:r>
      <w:r>
        <w:rPr>
          <w:sz w:val="28"/>
          <w:szCs w:val="28"/>
          <w:lang w:val="vi-VN"/>
        </w:rPr>
        <w:t xml:space="preserve"> </w:t>
      </w:r>
      <w:r w:rsidR="00796F52">
        <w:rPr>
          <w:sz w:val="28"/>
          <w:szCs w:val="28"/>
          <w:lang w:val="vi-VN"/>
        </w:rPr>
        <w:t>5</w:t>
      </w:r>
      <w:r>
        <w:rPr>
          <w:sz w:val="28"/>
          <w:szCs w:val="28"/>
          <w:lang w:val="vi-VN"/>
        </w:rPr>
        <w:t xml:space="preserve"> đư</w:t>
      </w:r>
      <w:r w:rsidRPr="00F73804">
        <w:rPr>
          <w:sz w:val="28"/>
          <w:szCs w:val="28"/>
          <w:lang w:val="vi-VN"/>
        </w:rPr>
        <w:t>ợc</w:t>
      </w:r>
      <w:r>
        <w:rPr>
          <w:sz w:val="28"/>
          <w:szCs w:val="28"/>
          <w:lang w:val="vi-VN"/>
        </w:rPr>
        <w:t xml:space="preserve"> s</w:t>
      </w:r>
      <w:r w:rsidRPr="00F73804">
        <w:rPr>
          <w:sz w:val="28"/>
          <w:szCs w:val="28"/>
          <w:lang w:val="vi-VN"/>
        </w:rPr>
        <w:t>ửa</w:t>
      </w:r>
      <w:r>
        <w:rPr>
          <w:sz w:val="28"/>
          <w:szCs w:val="28"/>
          <w:lang w:val="vi-VN"/>
        </w:rPr>
        <w:t xml:space="preserve"> đ</w:t>
      </w:r>
      <w:r w:rsidRPr="00F73804">
        <w:rPr>
          <w:sz w:val="28"/>
          <w:szCs w:val="28"/>
          <w:lang w:val="vi-VN"/>
        </w:rPr>
        <w:t>ổi</w:t>
      </w:r>
      <w:r>
        <w:rPr>
          <w:sz w:val="28"/>
          <w:szCs w:val="28"/>
          <w:lang w:val="vi-VN"/>
        </w:rPr>
        <w:t xml:space="preserve"> nh</w:t>
      </w:r>
      <w:r w:rsidRPr="00F73804">
        <w:rPr>
          <w:sz w:val="28"/>
          <w:szCs w:val="28"/>
          <w:lang w:val="vi-VN"/>
        </w:rPr>
        <w:t>ư</w:t>
      </w:r>
      <w:r>
        <w:rPr>
          <w:sz w:val="28"/>
          <w:szCs w:val="28"/>
          <w:lang w:val="vi-VN"/>
        </w:rPr>
        <w:t xml:space="preserve"> sau:</w:t>
      </w:r>
    </w:p>
    <w:p w:rsidR="00796F52" w:rsidRPr="00C26DF9" w:rsidRDefault="000D775F" w:rsidP="00B63FF1">
      <w:pPr>
        <w:spacing w:before="120" w:after="120" w:line="320" w:lineRule="exact"/>
        <w:ind w:left="58" w:firstLine="720"/>
        <w:jc w:val="both"/>
        <w:rPr>
          <w:sz w:val="16"/>
          <w:szCs w:val="16"/>
          <w:lang w:val="nl-NL"/>
        </w:rPr>
      </w:pPr>
      <w:r>
        <w:rPr>
          <w:sz w:val="28"/>
          <w:szCs w:val="28"/>
          <w:lang w:val="vi-VN"/>
        </w:rPr>
        <w:t>“</w:t>
      </w:r>
      <w:r w:rsidR="00796F52" w:rsidRPr="00C26DF9">
        <w:rPr>
          <w:sz w:val="28"/>
          <w:szCs w:val="28"/>
          <w:lang w:val="nl-NL"/>
        </w:rPr>
        <w:t>a) Số tiền lãi được hỗ trợ cho một khoản vay được tính theo phương pháp tích số giữa mức lãi suất hỗ trợ với dư nợ cho vay và thời gian vay vốn được hỗ trợ lãi suất theo công thức sau:</w:t>
      </w:r>
    </w:p>
    <w:tbl>
      <w:tblPr>
        <w:tblpPr w:leftFromText="180" w:rightFromText="180" w:vertAnchor="text" w:tblpX="126" w:tblpY="1"/>
        <w:tblOverlap w:val="never"/>
        <w:tblW w:w="9461" w:type="dxa"/>
        <w:tblLook w:val="01E0"/>
      </w:tblPr>
      <w:tblGrid>
        <w:gridCol w:w="1458"/>
        <w:gridCol w:w="433"/>
        <w:gridCol w:w="652"/>
        <w:gridCol w:w="1846"/>
        <w:gridCol w:w="546"/>
        <w:gridCol w:w="4526"/>
      </w:tblGrid>
      <w:tr w:rsidR="00796F52" w:rsidRPr="00C26DF9" w:rsidTr="002E0508">
        <w:trPr>
          <w:trHeight w:val="1830"/>
        </w:trPr>
        <w:tc>
          <w:tcPr>
            <w:tcW w:w="1458" w:type="dxa"/>
          </w:tcPr>
          <w:p w:rsidR="00796F52" w:rsidRPr="00AB7702" w:rsidRDefault="00796F52" w:rsidP="00AB7702">
            <w:pPr>
              <w:ind w:left="57"/>
              <w:contextualSpacing/>
              <w:jc w:val="center"/>
              <w:rPr>
                <w:sz w:val="27"/>
                <w:szCs w:val="27"/>
                <w:lang w:val="nl-NL"/>
              </w:rPr>
            </w:pPr>
          </w:p>
          <w:p w:rsidR="00796F52" w:rsidRPr="00AB7702" w:rsidRDefault="00796F52" w:rsidP="00AB7702">
            <w:pPr>
              <w:ind w:left="57"/>
              <w:contextualSpacing/>
              <w:jc w:val="center"/>
              <w:rPr>
                <w:sz w:val="27"/>
                <w:szCs w:val="27"/>
                <w:lang w:val="nl-NL"/>
              </w:rPr>
            </w:pPr>
          </w:p>
          <w:p w:rsidR="00796F52" w:rsidRPr="00AB7702" w:rsidRDefault="00796F52" w:rsidP="00AB7702">
            <w:pPr>
              <w:ind w:left="57"/>
              <w:contextualSpacing/>
              <w:jc w:val="center"/>
              <w:rPr>
                <w:sz w:val="27"/>
                <w:szCs w:val="27"/>
                <w:lang w:val="nl-NL"/>
              </w:rPr>
            </w:pPr>
            <w:r w:rsidRPr="00AB7702">
              <w:rPr>
                <w:sz w:val="27"/>
                <w:szCs w:val="27"/>
                <w:lang w:val="nl-NL"/>
              </w:rPr>
              <w:t>Số tiền lãi được hỗ trợ thực tế</w:t>
            </w:r>
          </w:p>
        </w:tc>
        <w:tc>
          <w:tcPr>
            <w:tcW w:w="433" w:type="dxa"/>
          </w:tcPr>
          <w:p w:rsidR="00796F52" w:rsidRPr="00AB7702" w:rsidRDefault="00796F52" w:rsidP="00AB7702">
            <w:pPr>
              <w:ind w:left="57"/>
              <w:contextualSpacing/>
              <w:jc w:val="center"/>
              <w:rPr>
                <w:sz w:val="27"/>
                <w:szCs w:val="27"/>
                <w:lang w:val="nl-NL"/>
              </w:rPr>
            </w:pPr>
          </w:p>
          <w:p w:rsidR="00796F52" w:rsidRPr="00AB7702" w:rsidRDefault="00796F52" w:rsidP="00AB7702">
            <w:pPr>
              <w:ind w:left="57"/>
              <w:contextualSpacing/>
              <w:jc w:val="center"/>
              <w:rPr>
                <w:sz w:val="27"/>
                <w:szCs w:val="27"/>
                <w:lang w:val="nl-NL"/>
              </w:rPr>
            </w:pPr>
          </w:p>
          <w:p w:rsidR="00796F52" w:rsidRPr="00AB7702" w:rsidRDefault="00796F52" w:rsidP="00AB7702">
            <w:pPr>
              <w:tabs>
                <w:tab w:val="center" w:pos="136"/>
              </w:tabs>
              <w:ind w:left="57"/>
              <w:contextualSpacing/>
              <w:rPr>
                <w:sz w:val="27"/>
                <w:szCs w:val="27"/>
                <w:lang w:val="nl-NL"/>
              </w:rPr>
            </w:pPr>
            <w:r w:rsidRPr="00AB7702">
              <w:rPr>
                <w:sz w:val="27"/>
                <w:szCs w:val="27"/>
                <w:lang w:val="nl-NL"/>
              </w:rPr>
              <w:tab/>
            </w:r>
          </w:p>
          <w:p w:rsidR="00796F52" w:rsidRPr="00AB7702" w:rsidRDefault="00796F52" w:rsidP="00AB7702">
            <w:pPr>
              <w:tabs>
                <w:tab w:val="center" w:pos="136"/>
              </w:tabs>
              <w:ind w:left="57"/>
              <w:contextualSpacing/>
              <w:rPr>
                <w:sz w:val="27"/>
                <w:szCs w:val="27"/>
                <w:lang w:val="nl-NL"/>
              </w:rPr>
            </w:pPr>
            <w:r w:rsidRPr="00AB7702">
              <w:rPr>
                <w:sz w:val="27"/>
                <w:szCs w:val="27"/>
                <w:lang w:val="nl-NL"/>
              </w:rPr>
              <w:t>=</w:t>
            </w:r>
          </w:p>
        </w:tc>
        <w:tc>
          <w:tcPr>
            <w:tcW w:w="652" w:type="dxa"/>
          </w:tcPr>
          <w:p w:rsidR="00796F52" w:rsidRPr="00AB7702" w:rsidRDefault="00796F52" w:rsidP="00AB7702">
            <w:pPr>
              <w:tabs>
                <w:tab w:val="center" w:pos="245"/>
              </w:tabs>
              <w:ind w:left="57"/>
              <w:contextualSpacing/>
              <w:rPr>
                <w:sz w:val="27"/>
                <w:szCs w:val="27"/>
                <w:lang w:val="nl-NL"/>
              </w:rPr>
            </w:pPr>
          </w:p>
          <w:p w:rsidR="00AB7702" w:rsidRPr="00AB7702" w:rsidRDefault="00AB7702" w:rsidP="00AB7702">
            <w:pPr>
              <w:tabs>
                <w:tab w:val="center" w:pos="245"/>
              </w:tabs>
              <w:contextualSpacing/>
              <w:rPr>
                <w:sz w:val="27"/>
                <w:szCs w:val="27"/>
                <w:lang w:val="vi-VN"/>
              </w:rPr>
            </w:pPr>
          </w:p>
          <w:p w:rsidR="00796F52" w:rsidRPr="00AB7702" w:rsidRDefault="00796F52" w:rsidP="00AB7702">
            <w:pPr>
              <w:tabs>
                <w:tab w:val="center" w:pos="245"/>
              </w:tabs>
              <w:contextualSpacing/>
              <w:rPr>
                <w:sz w:val="27"/>
                <w:szCs w:val="27"/>
                <w:lang w:val="nl-NL"/>
              </w:rPr>
            </w:pPr>
            <w:r w:rsidRPr="00AB7702">
              <w:rPr>
                <w:sz w:val="27"/>
                <w:szCs w:val="27"/>
                <w:lang w:val="nl-NL"/>
              </w:rPr>
              <w:tab/>
              <w:t>n</w:t>
            </w:r>
          </w:p>
          <w:p w:rsidR="00796F52" w:rsidRPr="00AB7702" w:rsidRDefault="00796F52" w:rsidP="00AB7702">
            <w:pPr>
              <w:ind w:left="57"/>
              <w:contextualSpacing/>
              <w:jc w:val="center"/>
              <w:rPr>
                <w:sz w:val="27"/>
                <w:szCs w:val="27"/>
                <w:lang w:val="nl-NL"/>
              </w:rPr>
            </w:pPr>
            <w:r w:rsidRPr="00AB7702">
              <w:rPr>
                <w:sz w:val="27"/>
                <w:szCs w:val="27"/>
                <w:lang w:val="nl-NL"/>
              </w:rPr>
              <w:t>∑</w:t>
            </w:r>
          </w:p>
          <w:p w:rsidR="00796F52" w:rsidRPr="00AB7702" w:rsidRDefault="00796F52" w:rsidP="00AB7702">
            <w:pPr>
              <w:ind w:left="57"/>
              <w:contextualSpacing/>
              <w:jc w:val="center"/>
              <w:rPr>
                <w:sz w:val="27"/>
                <w:szCs w:val="27"/>
                <w:lang w:val="nl-NL"/>
              </w:rPr>
            </w:pPr>
            <w:r w:rsidRPr="00AB7702">
              <w:rPr>
                <w:sz w:val="27"/>
                <w:szCs w:val="27"/>
                <w:lang w:val="nl-NL"/>
              </w:rPr>
              <w:t>i=1</w:t>
            </w:r>
          </w:p>
        </w:tc>
        <w:tc>
          <w:tcPr>
            <w:tcW w:w="1846" w:type="dxa"/>
          </w:tcPr>
          <w:p w:rsidR="00796F52" w:rsidRPr="00AB7702" w:rsidRDefault="00796F52" w:rsidP="00AB7702">
            <w:pPr>
              <w:ind w:left="57"/>
              <w:contextualSpacing/>
              <w:jc w:val="center"/>
              <w:rPr>
                <w:sz w:val="27"/>
                <w:szCs w:val="27"/>
                <w:lang w:val="nl-NL"/>
              </w:rPr>
            </w:pPr>
          </w:p>
          <w:p w:rsidR="00AB7702" w:rsidRPr="00AB7702" w:rsidRDefault="00AB7702" w:rsidP="00AB7702">
            <w:pPr>
              <w:contextualSpacing/>
              <w:rPr>
                <w:sz w:val="27"/>
                <w:szCs w:val="27"/>
                <w:lang w:val="vi-VN"/>
              </w:rPr>
            </w:pPr>
          </w:p>
          <w:p w:rsidR="00796F52" w:rsidRPr="00AB7702" w:rsidRDefault="00796F52" w:rsidP="00AB7702">
            <w:pPr>
              <w:contextualSpacing/>
              <w:rPr>
                <w:sz w:val="27"/>
                <w:szCs w:val="27"/>
                <w:lang w:val="nl-NL"/>
              </w:rPr>
            </w:pPr>
            <w:r w:rsidRPr="00AB7702">
              <w:rPr>
                <w:sz w:val="27"/>
                <w:szCs w:val="27"/>
                <w:lang w:val="nl-NL"/>
              </w:rPr>
              <w:t xml:space="preserve">Mức lãi suất hỗ trợ </w:t>
            </w:r>
            <w:r w:rsidR="00CE4BDE" w:rsidRPr="00AB7702">
              <w:rPr>
                <w:sz w:val="27"/>
                <w:szCs w:val="27"/>
                <w:lang w:val="vi-VN"/>
              </w:rPr>
              <w:t>năm</w:t>
            </w:r>
            <w:r w:rsidRPr="00AB7702">
              <w:rPr>
                <w:sz w:val="27"/>
                <w:szCs w:val="27"/>
                <w:lang w:val="nl-NL"/>
              </w:rPr>
              <w:t xml:space="preserve"> </w:t>
            </w:r>
          </w:p>
        </w:tc>
        <w:tc>
          <w:tcPr>
            <w:tcW w:w="546" w:type="dxa"/>
          </w:tcPr>
          <w:p w:rsidR="00796F52" w:rsidRPr="00AB7702" w:rsidRDefault="00796F52" w:rsidP="00AB7702">
            <w:pPr>
              <w:ind w:left="57"/>
              <w:contextualSpacing/>
              <w:jc w:val="center"/>
              <w:rPr>
                <w:sz w:val="27"/>
                <w:szCs w:val="27"/>
                <w:lang w:val="nl-NL"/>
              </w:rPr>
            </w:pPr>
          </w:p>
          <w:p w:rsidR="00796F52" w:rsidRPr="00AB7702" w:rsidRDefault="00796F52" w:rsidP="00AB7702">
            <w:pPr>
              <w:ind w:left="57"/>
              <w:contextualSpacing/>
              <w:jc w:val="center"/>
              <w:rPr>
                <w:sz w:val="27"/>
                <w:szCs w:val="27"/>
                <w:lang w:val="nl-NL"/>
              </w:rPr>
            </w:pPr>
          </w:p>
          <w:p w:rsidR="00AB7702" w:rsidRPr="00AB7702" w:rsidRDefault="00AB7702" w:rsidP="00AB7702">
            <w:pPr>
              <w:contextualSpacing/>
              <w:rPr>
                <w:sz w:val="27"/>
                <w:szCs w:val="27"/>
                <w:lang w:val="vi-VN"/>
              </w:rPr>
            </w:pPr>
          </w:p>
          <w:p w:rsidR="00796F52" w:rsidRPr="004122CB" w:rsidRDefault="00AB7702" w:rsidP="004122CB">
            <w:pPr>
              <w:contextualSpacing/>
              <w:rPr>
                <w:sz w:val="27"/>
                <w:szCs w:val="27"/>
                <w:lang w:val="vi-VN"/>
              </w:rPr>
            </w:pPr>
            <w:r w:rsidRPr="00AB7702">
              <w:rPr>
                <w:sz w:val="27"/>
                <w:szCs w:val="27"/>
                <w:lang w:val="vi-VN"/>
              </w:rPr>
              <w:t>x</w:t>
            </w:r>
          </w:p>
        </w:tc>
        <w:tc>
          <w:tcPr>
            <w:tcW w:w="4526" w:type="dxa"/>
          </w:tcPr>
          <w:p w:rsidR="00796F52" w:rsidRPr="00AB7702" w:rsidRDefault="00796F52" w:rsidP="00AB7702">
            <w:pPr>
              <w:ind w:left="57"/>
              <w:contextualSpacing/>
              <w:jc w:val="center"/>
              <w:rPr>
                <w:sz w:val="27"/>
                <w:szCs w:val="27"/>
                <w:lang w:val="vi-VN"/>
              </w:rPr>
            </w:pPr>
            <w:r w:rsidRPr="00AB7702">
              <w:rPr>
                <w:sz w:val="27"/>
                <w:szCs w:val="27"/>
                <w:lang w:val="nl-NL"/>
              </w:rPr>
              <w:t xml:space="preserve">Tổng các tích số giữa số dư nợ (tương ứng với lãi suất cho vay  cùng kỳ) với số ngày dư nợ thực tế trong </w:t>
            </w:r>
            <w:r w:rsidR="00713056" w:rsidRPr="00AB7702">
              <w:rPr>
                <w:sz w:val="27"/>
                <w:szCs w:val="27"/>
                <w:lang w:val="vi-VN"/>
              </w:rPr>
              <w:t>năm</w:t>
            </w:r>
          </w:p>
          <w:p w:rsidR="00796F52" w:rsidRPr="00AB7702" w:rsidRDefault="00F002FF" w:rsidP="00AB7702">
            <w:pPr>
              <w:ind w:left="57"/>
              <w:contextualSpacing/>
              <w:jc w:val="center"/>
              <w:rPr>
                <w:sz w:val="27"/>
                <w:szCs w:val="27"/>
                <w:lang w:val="nl-NL"/>
              </w:rPr>
            </w:pPr>
            <w:r w:rsidRPr="00F002FF">
              <w:rPr>
                <w:noProof/>
                <w:sz w:val="27"/>
                <w:szCs w:val="27"/>
              </w:rPr>
              <w:pict>
                <v:line id="_x0000_s1034" style="position:absolute;left:0;text-align:left;z-index:251671552" from="14.15pt,9.1pt" to="209.45pt,9.1pt"/>
              </w:pict>
            </w:r>
          </w:p>
          <w:p w:rsidR="00796F52" w:rsidRPr="00AB7702" w:rsidRDefault="00796F52" w:rsidP="00AB7702">
            <w:pPr>
              <w:ind w:left="57"/>
              <w:contextualSpacing/>
              <w:jc w:val="center"/>
              <w:rPr>
                <w:sz w:val="27"/>
                <w:szCs w:val="27"/>
                <w:lang w:val="vi-VN"/>
              </w:rPr>
            </w:pPr>
            <w:r w:rsidRPr="00AB7702">
              <w:rPr>
                <w:sz w:val="27"/>
                <w:szCs w:val="27"/>
                <w:lang w:val="vi-VN"/>
              </w:rPr>
              <w:t>365</w:t>
            </w:r>
          </w:p>
        </w:tc>
      </w:tr>
    </w:tbl>
    <w:p w:rsidR="00796F52" w:rsidRPr="00C26DF9" w:rsidRDefault="00796F52" w:rsidP="004122CB">
      <w:pPr>
        <w:spacing w:before="120" w:after="120" w:line="320" w:lineRule="exact"/>
        <w:ind w:firstLine="720"/>
        <w:jc w:val="both"/>
        <w:rPr>
          <w:sz w:val="28"/>
          <w:szCs w:val="28"/>
          <w:lang w:val="nl-NL"/>
        </w:rPr>
      </w:pPr>
      <w:r w:rsidRPr="00C26DF9">
        <w:rPr>
          <w:sz w:val="28"/>
          <w:szCs w:val="28"/>
          <w:lang w:val="nl-NL"/>
        </w:rPr>
        <w:t xml:space="preserve">Trong đó: </w:t>
      </w:r>
    </w:p>
    <w:p w:rsidR="00796F52" w:rsidRPr="00C26DF9" w:rsidRDefault="00796F52" w:rsidP="004122CB">
      <w:pPr>
        <w:spacing w:before="120" w:after="120" w:line="320" w:lineRule="exact"/>
        <w:ind w:left="58" w:firstLine="720"/>
        <w:jc w:val="both"/>
        <w:rPr>
          <w:sz w:val="28"/>
          <w:szCs w:val="28"/>
          <w:lang w:val="nl-NL"/>
        </w:rPr>
      </w:pPr>
      <w:r w:rsidRPr="00C26DF9">
        <w:rPr>
          <w:sz w:val="28"/>
          <w:szCs w:val="28"/>
          <w:lang w:val="nl-NL"/>
        </w:rPr>
        <w:t xml:space="preserve">- Mức lãi suất hỗ trợ thực hiện theo quy định tại khoản 1 Điều </w:t>
      </w:r>
      <w:r>
        <w:rPr>
          <w:sz w:val="28"/>
          <w:szCs w:val="28"/>
          <w:lang w:val="nl-NL"/>
        </w:rPr>
        <w:t>4</w:t>
      </w:r>
      <w:r w:rsidRPr="00C26DF9">
        <w:rPr>
          <w:sz w:val="28"/>
          <w:szCs w:val="28"/>
          <w:lang w:val="nl-NL"/>
        </w:rPr>
        <w:t xml:space="preserve"> Thông tư </w:t>
      </w:r>
      <w:r w:rsidR="007E12BE">
        <w:rPr>
          <w:sz w:val="28"/>
          <w:szCs w:val="28"/>
          <w:lang w:val="nl-NL"/>
        </w:rPr>
        <w:t>này và được tính theo đơn vị</w:t>
      </w:r>
      <w:r w:rsidR="007E12BE">
        <w:rPr>
          <w:sz w:val="28"/>
          <w:szCs w:val="28"/>
          <w:lang w:val="vi-VN"/>
        </w:rPr>
        <w:t xml:space="preserve"> là</w:t>
      </w:r>
      <w:r w:rsidR="00CE4BDE">
        <w:rPr>
          <w:sz w:val="28"/>
          <w:szCs w:val="28"/>
          <w:lang w:val="nl-NL"/>
        </w:rPr>
        <w:t xml:space="preserve"> %</w:t>
      </w:r>
      <w:r w:rsidR="00CE4BDE">
        <w:rPr>
          <w:sz w:val="28"/>
          <w:szCs w:val="28"/>
          <w:lang w:val="vi-VN"/>
        </w:rPr>
        <w:t>/năm</w:t>
      </w:r>
      <w:r w:rsidRPr="00C26DF9">
        <w:rPr>
          <w:sz w:val="28"/>
          <w:szCs w:val="28"/>
          <w:lang w:val="nl-NL"/>
        </w:rPr>
        <w:t>.</w:t>
      </w:r>
    </w:p>
    <w:p w:rsidR="00796F52" w:rsidRDefault="00796F52" w:rsidP="004122CB">
      <w:pPr>
        <w:spacing w:before="120" w:after="120" w:line="320" w:lineRule="exact"/>
        <w:ind w:left="58" w:firstLine="720"/>
        <w:jc w:val="both"/>
        <w:rPr>
          <w:sz w:val="28"/>
          <w:szCs w:val="28"/>
          <w:lang w:val="vi-VN"/>
        </w:rPr>
      </w:pPr>
      <w:r w:rsidRPr="00C26DF9">
        <w:rPr>
          <w:sz w:val="28"/>
          <w:szCs w:val="28"/>
          <w:lang w:val="nl-NL"/>
        </w:rPr>
        <w:t>- n là số ngày dư nợ thực tế trong kỳ được hỗ trợ lãi suất</w:t>
      </w:r>
      <w:r w:rsidR="000D775F">
        <w:rPr>
          <w:sz w:val="28"/>
          <w:szCs w:val="28"/>
          <w:lang w:val="vi-VN"/>
        </w:rPr>
        <w:t>”</w:t>
      </w:r>
      <w:r w:rsidRPr="00C26DF9">
        <w:rPr>
          <w:sz w:val="28"/>
          <w:szCs w:val="28"/>
          <w:lang w:val="nl-NL"/>
        </w:rPr>
        <w:t>.</w:t>
      </w:r>
    </w:p>
    <w:p w:rsidR="000D775F" w:rsidRPr="000D775F" w:rsidRDefault="000D775F" w:rsidP="004122CB">
      <w:pPr>
        <w:spacing w:before="120" w:after="120" w:line="320" w:lineRule="exact"/>
        <w:ind w:left="58" w:firstLine="720"/>
        <w:jc w:val="both"/>
        <w:rPr>
          <w:sz w:val="28"/>
          <w:szCs w:val="28"/>
          <w:lang w:val="vi-VN"/>
        </w:rPr>
      </w:pPr>
      <w:r>
        <w:rPr>
          <w:sz w:val="28"/>
          <w:szCs w:val="28"/>
          <w:lang w:val="vi-VN"/>
        </w:rPr>
        <w:t>3. Tiết a điểm 4.2 khoản 4 Điều 5 được sửa đổi như sau:</w:t>
      </w:r>
    </w:p>
    <w:p w:rsidR="00796F52" w:rsidRPr="00C26DF9" w:rsidRDefault="000D775F" w:rsidP="004122CB">
      <w:pPr>
        <w:spacing w:before="120" w:after="120" w:line="320" w:lineRule="exact"/>
        <w:ind w:left="58" w:firstLine="720"/>
        <w:jc w:val="both"/>
        <w:rPr>
          <w:sz w:val="16"/>
          <w:szCs w:val="16"/>
          <w:lang w:val="nl-NL"/>
        </w:rPr>
      </w:pPr>
      <w:r>
        <w:rPr>
          <w:sz w:val="28"/>
          <w:szCs w:val="28"/>
          <w:lang w:val="vi-VN"/>
        </w:rPr>
        <w:t>“</w:t>
      </w:r>
      <w:r w:rsidR="00796F52" w:rsidRPr="00C26DF9">
        <w:rPr>
          <w:sz w:val="28"/>
          <w:szCs w:val="28"/>
          <w:lang w:val="nl-NL"/>
        </w:rPr>
        <w:t>a) Số tiền lãi chênh lệch được cấp bù cho một khoản vay được tính theo phương pháp tích số giữa mức chênh lệch lãi suất được cấp bù với dư nợ cho vay và thời gian vay vốn được cấp bù lãi suất theo công thức sau:</w:t>
      </w:r>
      <w:r w:rsidR="00796F52" w:rsidRPr="00C26DF9">
        <w:rPr>
          <w:sz w:val="16"/>
          <w:szCs w:val="16"/>
          <w:lang w:val="nl-NL"/>
        </w:rPr>
        <w:tab/>
      </w:r>
    </w:p>
    <w:tbl>
      <w:tblPr>
        <w:tblpPr w:leftFromText="180" w:rightFromText="180" w:vertAnchor="text" w:tblpY="1"/>
        <w:tblOverlap w:val="never"/>
        <w:tblW w:w="9378" w:type="dxa"/>
        <w:tblLayout w:type="fixed"/>
        <w:tblLook w:val="01E0"/>
      </w:tblPr>
      <w:tblGrid>
        <w:gridCol w:w="1526"/>
        <w:gridCol w:w="431"/>
        <w:gridCol w:w="649"/>
        <w:gridCol w:w="1837"/>
        <w:gridCol w:w="543"/>
        <w:gridCol w:w="4392"/>
      </w:tblGrid>
      <w:tr w:rsidR="00796F52" w:rsidRPr="00C26DF9" w:rsidTr="002E0508">
        <w:trPr>
          <w:trHeight w:val="1839"/>
        </w:trPr>
        <w:tc>
          <w:tcPr>
            <w:tcW w:w="1526" w:type="dxa"/>
          </w:tcPr>
          <w:p w:rsidR="00796F52" w:rsidRPr="00AB7702" w:rsidRDefault="00796F52" w:rsidP="004122CB">
            <w:pPr>
              <w:ind w:left="57"/>
              <w:jc w:val="center"/>
              <w:rPr>
                <w:sz w:val="27"/>
                <w:szCs w:val="27"/>
                <w:lang w:val="nl-NL"/>
              </w:rPr>
            </w:pPr>
          </w:p>
          <w:p w:rsidR="00796F52" w:rsidRPr="00AB7702" w:rsidRDefault="00796F52" w:rsidP="004122CB">
            <w:pPr>
              <w:ind w:left="57"/>
              <w:jc w:val="center"/>
              <w:rPr>
                <w:sz w:val="27"/>
                <w:szCs w:val="27"/>
                <w:lang w:val="nl-NL"/>
              </w:rPr>
            </w:pPr>
            <w:r w:rsidRPr="00AB7702">
              <w:rPr>
                <w:sz w:val="27"/>
                <w:szCs w:val="27"/>
                <w:lang w:val="nl-NL"/>
              </w:rPr>
              <w:t xml:space="preserve">Số tiền lãi chênh lệch được cấp bù thực tế </w:t>
            </w:r>
          </w:p>
        </w:tc>
        <w:tc>
          <w:tcPr>
            <w:tcW w:w="431" w:type="dxa"/>
          </w:tcPr>
          <w:p w:rsidR="00796F52" w:rsidRPr="00AB7702" w:rsidRDefault="00796F52" w:rsidP="004122CB">
            <w:pPr>
              <w:ind w:left="57"/>
              <w:jc w:val="center"/>
              <w:rPr>
                <w:sz w:val="27"/>
                <w:szCs w:val="27"/>
                <w:lang w:val="nl-NL"/>
              </w:rPr>
            </w:pPr>
          </w:p>
          <w:p w:rsidR="00796F52" w:rsidRPr="00AB7702" w:rsidRDefault="00796F52" w:rsidP="004122CB">
            <w:pPr>
              <w:ind w:left="57"/>
              <w:jc w:val="center"/>
              <w:rPr>
                <w:sz w:val="27"/>
                <w:szCs w:val="27"/>
                <w:lang w:val="nl-NL"/>
              </w:rPr>
            </w:pPr>
          </w:p>
          <w:p w:rsidR="00796F52" w:rsidRPr="00AB7702" w:rsidRDefault="00796F52" w:rsidP="004122CB">
            <w:pPr>
              <w:ind w:left="57"/>
              <w:jc w:val="center"/>
              <w:rPr>
                <w:sz w:val="27"/>
                <w:szCs w:val="27"/>
                <w:lang w:val="nl-NL"/>
              </w:rPr>
            </w:pPr>
          </w:p>
          <w:p w:rsidR="00796F52" w:rsidRPr="00AB7702" w:rsidRDefault="00796F52" w:rsidP="004122CB">
            <w:pPr>
              <w:ind w:left="57"/>
              <w:jc w:val="center"/>
              <w:rPr>
                <w:sz w:val="27"/>
                <w:szCs w:val="27"/>
                <w:lang w:val="nl-NL"/>
              </w:rPr>
            </w:pPr>
            <w:r w:rsidRPr="00AB7702">
              <w:rPr>
                <w:sz w:val="27"/>
                <w:szCs w:val="27"/>
                <w:lang w:val="nl-NL"/>
              </w:rPr>
              <w:t>=</w:t>
            </w:r>
          </w:p>
        </w:tc>
        <w:tc>
          <w:tcPr>
            <w:tcW w:w="649" w:type="dxa"/>
          </w:tcPr>
          <w:p w:rsidR="00796F52" w:rsidRPr="00AB7702" w:rsidRDefault="00796F52" w:rsidP="004122CB">
            <w:pPr>
              <w:ind w:left="57"/>
              <w:jc w:val="center"/>
              <w:rPr>
                <w:sz w:val="27"/>
                <w:szCs w:val="27"/>
                <w:lang w:val="nl-NL"/>
              </w:rPr>
            </w:pPr>
          </w:p>
          <w:p w:rsidR="00796F52" w:rsidRPr="00AB7702" w:rsidRDefault="00796F52" w:rsidP="004122CB">
            <w:pPr>
              <w:ind w:left="57"/>
              <w:jc w:val="center"/>
              <w:rPr>
                <w:sz w:val="27"/>
                <w:szCs w:val="27"/>
                <w:lang w:val="nl-NL"/>
              </w:rPr>
            </w:pPr>
          </w:p>
          <w:p w:rsidR="00796F52" w:rsidRPr="00AB7702" w:rsidRDefault="00796F52" w:rsidP="004122CB">
            <w:pPr>
              <w:ind w:left="57"/>
              <w:jc w:val="center"/>
              <w:rPr>
                <w:sz w:val="27"/>
                <w:szCs w:val="27"/>
                <w:lang w:val="nl-NL"/>
              </w:rPr>
            </w:pPr>
            <w:r w:rsidRPr="00AB7702">
              <w:rPr>
                <w:sz w:val="27"/>
                <w:szCs w:val="27"/>
                <w:lang w:val="nl-NL"/>
              </w:rPr>
              <w:t>n</w:t>
            </w:r>
          </w:p>
          <w:p w:rsidR="00796F52" w:rsidRPr="00AB7702" w:rsidRDefault="00796F52" w:rsidP="004122CB">
            <w:pPr>
              <w:ind w:left="57"/>
              <w:jc w:val="center"/>
              <w:rPr>
                <w:sz w:val="27"/>
                <w:szCs w:val="27"/>
                <w:lang w:val="nl-NL"/>
              </w:rPr>
            </w:pPr>
            <w:r w:rsidRPr="00AB7702">
              <w:rPr>
                <w:sz w:val="27"/>
                <w:szCs w:val="27"/>
                <w:lang w:val="nl-NL"/>
              </w:rPr>
              <w:t>∑</w:t>
            </w:r>
          </w:p>
          <w:p w:rsidR="00796F52" w:rsidRPr="00AB7702" w:rsidRDefault="00796F52" w:rsidP="004122CB">
            <w:pPr>
              <w:ind w:left="57"/>
              <w:jc w:val="center"/>
              <w:rPr>
                <w:sz w:val="27"/>
                <w:szCs w:val="27"/>
                <w:lang w:val="nl-NL"/>
              </w:rPr>
            </w:pPr>
            <w:r w:rsidRPr="00AB7702">
              <w:rPr>
                <w:sz w:val="27"/>
                <w:szCs w:val="27"/>
                <w:lang w:val="nl-NL"/>
              </w:rPr>
              <w:t>i=1</w:t>
            </w:r>
          </w:p>
        </w:tc>
        <w:tc>
          <w:tcPr>
            <w:tcW w:w="1837" w:type="dxa"/>
          </w:tcPr>
          <w:p w:rsidR="00796F52" w:rsidRPr="00AB7702" w:rsidRDefault="00796F52" w:rsidP="004122CB">
            <w:pPr>
              <w:ind w:left="57"/>
              <w:jc w:val="center"/>
              <w:rPr>
                <w:noProof/>
                <w:sz w:val="27"/>
                <w:szCs w:val="27"/>
                <w:lang w:val="nl-NL"/>
              </w:rPr>
            </w:pPr>
          </w:p>
          <w:p w:rsidR="00796F52" w:rsidRPr="00AB7702" w:rsidRDefault="00796F52" w:rsidP="004122CB">
            <w:pPr>
              <w:ind w:left="57"/>
              <w:jc w:val="center"/>
              <w:rPr>
                <w:noProof/>
                <w:sz w:val="27"/>
                <w:szCs w:val="27"/>
                <w:lang w:val="nl-NL"/>
              </w:rPr>
            </w:pPr>
          </w:p>
          <w:p w:rsidR="00796F52" w:rsidRPr="00AB7702" w:rsidRDefault="00796F52" w:rsidP="004122CB">
            <w:pPr>
              <w:ind w:left="57"/>
              <w:jc w:val="center"/>
              <w:rPr>
                <w:sz w:val="27"/>
                <w:szCs w:val="27"/>
                <w:lang w:val="vi-VN"/>
              </w:rPr>
            </w:pPr>
            <w:r w:rsidRPr="00AB7702">
              <w:rPr>
                <w:noProof/>
                <w:sz w:val="27"/>
                <w:szCs w:val="27"/>
                <w:lang w:val="nl-NL"/>
              </w:rPr>
              <w:t>Mức chênh lệch lãi</w:t>
            </w:r>
            <w:r w:rsidRPr="00AB7702">
              <w:rPr>
                <w:sz w:val="27"/>
                <w:szCs w:val="27"/>
                <w:lang w:val="nl-NL"/>
              </w:rPr>
              <w:t xml:space="preserve"> suất  cấp bù </w:t>
            </w:r>
            <w:r w:rsidR="00CE4BDE" w:rsidRPr="00AB7702">
              <w:rPr>
                <w:sz w:val="27"/>
                <w:szCs w:val="27"/>
                <w:lang w:val="vi-VN"/>
              </w:rPr>
              <w:t>năm</w:t>
            </w:r>
          </w:p>
        </w:tc>
        <w:tc>
          <w:tcPr>
            <w:tcW w:w="543" w:type="dxa"/>
          </w:tcPr>
          <w:p w:rsidR="00796F52" w:rsidRPr="00AB7702" w:rsidRDefault="00796F52" w:rsidP="004122CB">
            <w:pPr>
              <w:ind w:left="57"/>
              <w:jc w:val="center"/>
              <w:rPr>
                <w:sz w:val="27"/>
                <w:szCs w:val="27"/>
                <w:lang w:val="nl-NL"/>
              </w:rPr>
            </w:pPr>
          </w:p>
          <w:p w:rsidR="00796F52" w:rsidRPr="00AB7702" w:rsidRDefault="00796F52" w:rsidP="004122CB">
            <w:pPr>
              <w:ind w:left="57"/>
              <w:jc w:val="center"/>
              <w:rPr>
                <w:sz w:val="27"/>
                <w:szCs w:val="27"/>
                <w:lang w:val="nl-NL"/>
              </w:rPr>
            </w:pPr>
          </w:p>
          <w:p w:rsidR="00796F52" w:rsidRPr="00AB7702" w:rsidRDefault="00796F52" w:rsidP="004122CB">
            <w:pPr>
              <w:ind w:left="57"/>
              <w:jc w:val="center"/>
              <w:rPr>
                <w:sz w:val="27"/>
                <w:szCs w:val="27"/>
                <w:lang w:val="nl-NL"/>
              </w:rPr>
            </w:pPr>
          </w:p>
          <w:p w:rsidR="00796F52" w:rsidRPr="004122CB" w:rsidRDefault="00796F52" w:rsidP="004122CB">
            <w:pPr>
              <w:ind w:left="57"/>
              <w:jc w:val="center"/>
              <w:rPr>
                <w:sz w:val="27"/>
                <w:szCs w:val="27"/>
                <w:lang w:val="vi-VN"/>
              </w:rPr>
            </w:pPr>
            <w:r w:rsidRPr="00AB7702">
              <w:rPr>
                <w:sz w:val="27"/>
                <w:szCs w:val="27"/>
                <w:lang w:val="nl-NL"/>
              </w:rPr>
              <w:t>x</w:t>
            </w:r>
          </w:p>
        </w:tc>
        <w:tc>
          <w:tcPr>
            <w:tcW w:w="4392" w:type="dxa"/>
          </w:tcPr>
          <w:p w:rsidR="00796F52" w:rsidRPr="00AB7702" w:rsidRDefault="00796F52" w:rsidP="004122CB">
            <w:pPr>
              <w:ind w:left="57"/>
              <w:jc w:val="center"/>
              <w:rPr>
                <w:sz w:val="27"/>
                <w:szCs w:val="27"/>
                <w:lang w:val="vi-VN"/>
              </w:rPr>
            </w:pPr>
            <w:r w:rsidRPr="00AB7702">
              <w:rPr>
                <w:sz w:val="27"/>
                <w:szCs w:val="27"/>
                <w:lang w:val="nl-NL"/>
              </w:rPr>
              <w:t xml:space="preserve">Tổng các tích số giữa số dư nợ (tương ứng với lãi suất cho vay  cùng kỳ) với số ngày dư nợ thực tế trong </w:t>
            </w:r>
            <w:r w:rsidR="00713056" w:rsidRPr="00AB7702">
              <w:rPr>
                <w:sz w:val="27"/>
                <w:szCs w:val="27"/>
                <w:lang w:val="vi-VN"/>
              </w:rPr>
              <w:t>năm</w:t>
            </w:r>
          </w:p>
          <w:p w:rsidR="00796F52" w:rsidRPr="00AB7702" w:rsidRDefault="00F002FF" w:rsidP="004122CB">
            <w:pPr>
              <w:ind w:left="57"/>
              <w:jc w:val="center"/>
              <w:rPr>
                <w:sz w:val="27"/>
                <w:szCs w:val="27"/>
                <w:lang w:val="nl-NL"/>
              </w:rPr>
            </w:pPr>
            <w:r w:rsidRPr="00F002FF">
              <w:rPr>
                <w:noProof/>
                <w:sz w:val="27"/>
                <w:szCs w:val="27"/>
              </w:rPr>
              <w:pict>
                <v:line id="_x0000_s1033" style="position:absolute;left:0;text-align:left;z-index:251670528" from="6.9pt,9.2pt" to="206.4pt,9.2pt"/>
              </w:pict>
            </w:r>
          </w:p>
          <w:p w:rsidR="00796F52" w:rsidRPr="00AB7702" w:rsidRDefault="00CE4BDE" w:rsidP="004122CB">
            <w:pPr>
              <w:ind w:left="57"/>
              <w:jc w:val="center"/>
              <w:rPr>
                <w:sz w:val="27"/>
                <w:szCs w:val="27"/>
                <w:lang w:val="vi-VN"/>
              </w:rPr>
            </w:pPr>
            <w:r w:rsidRPr="00AB7702">
              <w:rPr>
                <w:sz w:val="27"/>
                <w:szCs w:val="27"/>
                <w:lang w:val="vi-VN"/>
              </w:rPr>
              <w:t>365</w:t>
            </w:r>
          </w:p>
        </w:tc>
      </w:tr>
    </w:tbl>
    <w:p w:rsidR="00796F52" w:rsidRPr="00C26DF9" w:rsidRDefault="00796F52" w:rsidP="004122CB">
      <w:pPr>
        <w:spacing w:before="120" w:after="120" w:line="320" w:lineRule="exact"/>
        <w:ind w:firstLine="720"/>
        <w:jc w:val="both"/>
        <w:rPr>
          <w:sz w:val="28"/>
          <w:szCs w:val="28"/>
          <w:lang w:val="nl-NL"/>
        </w:rPr>
      </w:pPr>
      <w:r w:rsidRPr="00C26DF9">
        <w:rPr>
          <w:sz w:val="28"/>
          <w:szCs w:val="28"/>
          <w:lang w:val="nl-NL"/>
        </w:rPr>
        <w:t xml:space="preserve">Trong đó: </w:t>
      </w:r>
    </w:p>
    <w:p w:rsidR="00796F52" w:rsidRPr="00CE4BDE" w:rsidRDefault="00796F52" w:rsidP="004122CB">
      <w:pPr>
        <w:spacing w:before="120" w:after="120" w:line="320" w:lineRule="exact"/>
        <w:ind w:left="57" w:firstLine="720"/>
        <w:jc w:val="both"/>
        <w:rPr>
          <w:sz w:val="28"/>
          <w:szCs w:val="28"/>
          <w:lang w:val="vi-VN"/>
        </w:rPr>
      </w:pPr>
      <w:r w:rsidRPr="00C26DF9">
        <w:rPr>
          <w:sz w:val="28"/>
          <w:szCs w:val="28"/>
          <w:lang w:val="nl-NL"/>
        </w:rPr>
        <w:t xml:space="preserve">- Mức chênh lệch lãi suất cấp bù theo quy định tại khoản 1 Điều </w:t>
      </w:r>
      <w:r>
        <w:rPr>
          <w:sz w:val="28"/>
          <w:szCs w:val="28"/>
          <w:lang w:val="nl-NL"/>
        </w:rPr>
        <w:t>4</w:t>
      </w:r>
      <w:r w:rsidRPr="00C26DF9">
        <w:rPr>
          <w:sz w:val="28"/>
          <w:szCs w:val="28"/>
          <w:lang w:val="nl-NL"/>
        </w:rPr>
        <w:t xml:space="preserve"> Thông tư </w:t>
      </w:r>
      <w:r w:rsidR="00CE4BDE">
        <w:rPr>
          <w:sz w:val="28"/>
          <w:szCs w:val="28"/>
          <w:lang w:val="nl-NL"/>
        </w:rPr>
        <w:t>này và được tính</w:t>
      </w:r>
      <w:r w:rsidR="007E12BE">
        <w:rPr>
          <w:sz w:val="28"/>
          <w:szCs w:val="28"/>
          <w:lang w:val="nl-NL"/>
        </w:rPr>
        <w:t xml:space="preserve"> theo đơn vị</w:t>
      </w:r>
      <w:r w:rsidR="007E12BE">
        <w:rPr>
          <w:sz w:val="28"/>
          <w:szCs w:val="28"/>
          <w:lang w:val="vi-VN"/>
        </w:rPr>
        <w:t xml:space="preserve"> là</w:t>
      </w:r>
      <w:r w:rsidR="00CE4BDE">
        <w:rPr>
          <w:sz w:val="28"/>
          <w:szCs w:val="28"/>
          <w:lang w:val="nl-NL"/>
        </w:rPr>
        <w:t xml:space="preserve"> %</w:t>
      </w:r>
      <w:r w:rsidR="00CE4BDE">
        <w:rPr>
          <w:sz w:val="28"/>
          <w:szCs w:val="28"/>
          <w:lang w:val="vi-VN"/>
        </w:rPr>
        <w:t>/năm</w:t>
      </w:r>
      <w:r w:rsidR="005919DF">
        <w:rPr>
          <w:sz w:val="28"/>
          <w:szCs w:val="28"/>
          <w:lang w:val="vi-VN"/>
        </w:rPr>
        <w:t>.</w:t>
      </w:r>
    </w:p>
    <w:p w:rsidR="00796F52" w:rsidRDefault="00796F52" w:rsidP="004122CB">
      <w:pPr>
        <w:spacing w:before="120" w:after="120" w:line="320" w:lineRule="exact"/>
        <w:ind w:left="57" w:firstLine="720"/>
        <w:jc w:val="both"/>
        <w:rPr>
          <w:sz w:val="28"/>
          <w:szCs w:val="28"/>
          <w:lang w:val="vi-VN"/>
        </w:rPr>
      </w:pPr>
      <w:r w:rsidRPr="00C26DF9">
        <w:rPr>
          <w:sz w:val="28"/>
          <w:szCs w:val="28"/>
          <w:lang w:val="nl-NL"/>
        </w:rPr>
        <w:t>- n là số ngày dư nợ thực tế phát sinh trong kỳ được hỗ trợ lãi suất</w:t>
      </w:r>
      <w:r w:rsidR="000D775F">
        <w:rPr>
          <w:sz w:val="28"/>
          <w:szCs w:val="28"/>
          <w:lang w:val="vi-VN"/>
        </w:rPr>
        <w:t>”</w:t>
      </w:r>
      <w:r w:rsidRPr="00C26DF9">
        <w:rPr>
          <w:sz w:val="28"/>
          <w:szCs w:val="28"/>
          <w:lang w:val="nl-NL"/>
        </w:rPr>
        <w:t>.</w:t>
      </w:r>
    </w:p>
    <w:p w:rsidR="00AE6004" w:rsidRDefault="00176D28" w:rsidP="004122CB">
      <w:pPr>
        <w:spacing w:before="120" w:after="120" w:line="320" w:lineRule="exact"/>
        <w:ind w:left="57" w:firstLine="720"/>
        <w:jc w:val="both"/>
        <w:rPr>
          <w:sz w:val="28"/>
          <w:szCs w:val="28"/>
          <w:lang w:val="vi-VN"/>
        </w:rPr>
      </w:pPr>
      <w:r>
        <w:rPr>
          <w:sz w:val="28"/>
          <w:szCs w:val="28"/>
          <w:lang w:val="vi-VN"/>
        </w:rPr>
        <w:t>4</w:t>
      </w:r>
      <w:r w:rsidR="00AE6004">
        <w:rPr>
          <w:sz w:val="28"/>
          <w:szCs w:val="28"/>
          <w:lang w:val="vi-VN"/>
        </w:rPr>
        <w:t>. Điều 6 được sửa đổi như sau:</w:t>
      </w:r>
    </w:p>
    <w:p w:rsidR="00AE6004" w:rsidRDefault="00AE6004" w:rsidP="004122CB">
      <w:pPr>
        <w:spacing w:before="120" w:after="120" w:line="320" w:lineRule="exact"/>
        <w:ind w:left="57" w:firstLine="720"/>
        <w:jc w:val="both"/>
        <w:rPr>
          <w:sz w:val="28"/>
          <w:szCs w:val="28"/>
          <w:lang w:val="vi-VN"/>
        </w:rPr>
      </w:pPr>
      <w:r>
        <w:rPr>
          <w:sz w:val="28"/>
          <w:szCs w:val="28"/>
          <w:lang w:val="vi-VN"/>
        </w:rPr>
        <w:t>“Điều 6. Chế độ báo cáo</w:t>
      </w:r>
    </w:p>
    <w:p w:rsidR="00AE6004" w:rsidRDefault="00AE6004" w:rsidP="004122CB">
      <w:pPr>
        <w:spacing w:before="120" w:after="120" w:line="320" w:lineRule="exact"/>
        <w:ind w:left="57" w:firstLine="720"/>
        <w:jc w:val="both"/>
        <w:rPr>
          <w:sz w:val="28"/>
          <w:szCs w:val="28"/>
          <w:lang w:val="vi-VN"/>
        </w:rPr>
      </w:pPr>
      <w:r>
        <w:rPr>
          <w:sz w:val="28"/>
          <w:szCs w:val="28"/>
          <w:lang w:val="vi-VN"/>
        </w:rPr>
        <w:t xml:space="preserve">1. Các ngân hàng thương mại thực hiện chế độ báo cáo </w:t>
      </w:r>
      <w:r w:rsidR="00540250">
        <w:rPr>
          <w:sz w:val="28"/>
          <w:szCs w:val="28"/>
          <w:lang w:val="vi-VN"/>
        </w:rPr>
        <w:t>quý</w:t>
      </w:r>
      <w:r w:rsidR="00CB5B55">
        <w:rPr>
          <w:sz w:val="28"/>
          <w:szCs w:val="28"/>
          <w:lang w:val="vi-VN"/>
        </w:rPr>
        <w:t xml:space="preserve">, </w:t>
      </w:r>
      <w:r>
        <w:rPr>
          <w:sz w:val="28"/>
          <w:szCs w:val="28"/>
          <w:lang w:val="vi-VN"/>
        </w:rPr>
        <w:t>năm về kết quả thực hiện hỗ trợ lãi suất, cấp bù chênh lệch lãi suất của chính sách hỗ trợ nhằm giảm tổn thất trong nông nghiệp của toàn hệ thống theo quy định tại Thông tư này, bao gồm:</w:t>
      </w:r>
    </w:p>
    <w:p w:rsidR="00AE6004" w:rsidRPr="00B64F00" w:rsidRDefault="00AE6004" w:rsidP="004122CB">
      <w:pPr>
        <w:pStyle w:val="normal-p"/>
        <w:spacing w:before="120" w:after="120" w:line="320" w:lineRule="exact"/>
        <w:ind w:left="57" w:firstLine="720"/>
        <w:jc w:val="both"/>
        <w:rPr>
          <w:sz w:val="28"/>
          <w:szCs w:val="28"/>
          <w:lang w:val="nl-NL"/>
        </w:rPr>
      </w:pPr>
      <w:r>
        <w:rPr>
          <w:sz w:val="28"/>
          <w:szCs w:val="28"/>
          <w:lang w:val="vi-VN"/>
        </w:rPr>
        <w:t>a)</w:t>
      </w:r>
      <w:r w:rsidRPr="00B64F00">
        <w:rPr>
          <w:sz w:val="28"/>
          <w:szCs w:val="28"/>
          <w:lang w:val="nl-NL"/>
        </w:rPr>
        <w:t xml:space="preserve"> Đối với báo cáo </w:t>
      </w:r>
      <w:r w:rsidR="00540250">
        <w:rPr>
          <w:sz w:val="28"/>
          <w:szCs w:val="28"/>
          <w:lang w:val="vi-VN"/>
        </w:rPr>
        <w:t>quý</w:t>
      </w:r>
      <w:r w:rsidRPr="00B64F00">
        <w:rPr>
          <w:sz w:val="28"/>
          <w:szCs w:val="28"/>
          <w:lang w:val="nl-NL"/>
        </w:rPr>
        <w:t>:</w:t>
      </w:r>
    </w:p>
    <w:p w:rsidR="00AE6004" w:rsidRPr="00B64F00" w:rsidRDefault="00AE6004" w:rsidP="004122CB">
      <w:pPr>
        <w:spacing w:before="120" w:after="120" w:line="320" w:lineRule="exact"/>
        <w:ind w:left="57" w:firstLine="720"/>
        <w:jc w:val="both"/>
        <w:rPr>
          <w:sz w:val="28"/>
          <w:szCs w:val="28"/>
          <w:lang w:val="nl-NL"/>
        </w:rPr>
      </w:pPr>
      <w:r>
        <w:rPr>
          <w:sz w:val="28"/>
          <w:szCs w:val="28"/>
          <w:lang w:val="vi-VN"/>
        </w:rPr>
        <w:t xml:space="preserve">Định kỳ </w:t>
      </w:r>
      <w:r w:rsidR="00540250">
        <w:rPr>
          <w:sz w:val="28"/>
          <w:szCs w:val="28"/>
          <w:lang w:val="vi-VN"/>
        </w:rPr>
        <w:t>hàng quý</w:t>
      </w:r>
      <w:r>
        <w:rPr>
          <w:sz w:val="28"/>
          <w:szCs w:val="28"/>
          <w:lang w:val="vi-VN"/>
        </w:rPr>
        <w:t>, c</w:t>
      </w:r>
      <w:r w:rsidRPr="00B64F00">
        <w:rPr>
          <w:sz w:val="28"/>
          <w:szCs w:val="28"/>
          <w:lang w:val="nl-NL"/>
        </w:rPr>
        <w:t>ác ngân hàng thương mại tổng hợp số liệu về kết quả thực hiện hỗ trợ lãi suất</w:t>
      </w:r>
      <w:r w:rsidR="0045390E">
        <w:rPr>
          <w:sz w:val="28"/>
          <w:szCs w:val="28"/>
          <w:lang w:val="vi-VN"/>
        </w:rPr>
        <w:t>, cấp bù chênh lệch lãi suất</w:t>
      </w:r>
      <w:r w:rsidRPr="00B64F00">
        <w:rPr>
          <w:sz w:val="28"/>
          <w:szCs w:val="28"/>
          <w:lang w:val="nl-NL"/>
        </w:rPr>
        <w:t xml:space="preserve"> của chính sách hỗ trợ nhằm giảm tổn thất trong nông nghiệp của toàn hệ thống</w:t>
      </w:r>
      <w:r>
        <w:rPr>
          <w:sz w:val="28"/>
          <w:szCs w:val="28"/>
          <w:lang w:val="vi-VN"/>
        </w:rPr>
        <w:t xml:space="preserve"> theo Phụ lục số 05</w:t>
      </w:r>
      <w:r w:rsidR="001E636B">
        <w:rPr>
          <w:sz w:val="28"/>
          <w:szCs w:val="28"/>
          <w:lang w:val="vi-VN"/>
        </w:rPr>
        <w:t>, Phụ lục số 06</w:t>
      </w:r>
      <w:r>
        <w:rPr>
          <w:sz w:val="28"/>
          <w:szCs w:val="28"/>
          <w:lang w:val="vi-VN"/>
        </w:rPr>
        <w:t xml:space="preserve"> ban hành kèm theo Thông tư này </w:t>
      </w:r>
      <w:r w:rsidRPr="00B64F00">
        <w:rPr>
          <w:sz w:val="28"/>
          <w:szCs w:val="28"/>
          <w:lang w:val="nl-NL"/>
        </w:rPr>
        <w:t xml:space="preserve">và gửi về Bộ Tài chính. </w:t>
      </w:r>
    </w:p>
    <w:p w:rsidR="00AE6004" w:rsidRPr="00B64F00" w:rsidRDefault="00AE6004" w:rsidP="004122CB">
      <w:pPr>
        <w:spacing w:before="120" w:after="120" w:line="320" w:lineRule="exact"/>
        <w:ind w:left="57" w:firstLine="720"/>
        <w:jc w:val="both"/>
        <w:rPr>
          <w:sz w:val="28"/>
          <w:szCs w:val="28"/>
          <w:lang w:val="nl-NL"/>
        </w:rPr>
      </w:pPr>
      <w:r>
        <w:rPr>
          <w:sz w:val="28"/>
          <w:szCs w:val="28"/>
          <w:lang w:val="vi-VN"/>
        </w:rPr>
        <w:t>b)</w:t>
      </w:r>
      <w:r w:rsidRPr="00B64F00">
        <w:rPr>
          <w:sz w:val="28"/>
          <w:szCs w:val="28"/>
          <w:lang w:val="nl-NL"/>
        </w:rPr>
        <w:t xml:space="preserve"> Đối với báo cáo năm:</w:t>
      </w:r>
    </w:p>
    <w:p w:rsidR="00AE6004" w:rsidRPr="00B64F00" w:rsidRDefault="00AE6004" w:rsidP="004122CB">
      <w:pPr>
        <w:spacing w:before="120" w:after="120" w:line="320" w:lineRule="exact"/>
        <w:ind w:left="57" w:firstLine="720"/>
        <w:jc w:val="both"/>
        <w:rPr>
          <w:sz w:val="28"/>
          <w:szCs w:val="28"/>
          <w:lang w:val="nl-NL"/>
        </w:rPr>
      </w:pPr>
      <w:r>
        <w:rPr>
          <w:sz w:val="28"/>
          <w:szCs w:val="28"/>
          <w:lang w:val="vi-VN"/>
        </w:rPr>
        <w:t>Định kỳ hàng năm, c</w:t>
      </w:r>
      <w:r w:rsidRPr="00B64F00">
        <w:rPr>
          <w:sz w:val="28"/>
          <w:szCs w:val="28"/>
          <w:lang w:val="nl-NL"/>
        </w:rPr>
        <w:t>ác ngân hàng thương mại gửi báo cáo thực hiện năm cho Bộ Tài chính gồm:</w:t>
      </w:r>
    </w:p>
    <w:p w:rsidR="00AE6004" w:rsidRPr="00B64F00" w:rsidRDefault="00AE6004" w:rsidP="004122CB">
      <w:pPr>
        <w:spacing w:before="120" w:after="120" w:line="320" w:lineRule="exact"/>
        <w:ind w:left="57" w:firstLine="720"/>
        <w:jc w:val="both"/>
        <w:rPr>
          <w:sz w:val="28"/>
          <w:szCs w:val="28"/>
          <w:lang w:val="nl-NL"/>
        </w:rPr>
      </w:pPr>
      <w:r w:rsidRPr="00B64F00">
        <w:rPr>
          <w:sz w:val="28"/>
          <w:szCs w:val="28"/>
          <w:lang w:val="nl-NL"/>
        </w:rPr>
        <w:lastRenderedPageBreak/>
        <w:t>- Số tiền hỗ trợ lãi suất vay vốn và chênh lệch lãi suất đã được tạm cấp trong năm.</w:t>
      </w:r>
    </w:p>
    <w:p w:rsidR="00AE6004" w:rsidRPr="00B64F00" w:rsidRDefault="00AE6004" w:rsidP="004122CB">
      <w:pPr>
        <w:spacing w:before="120" w:after="120" w:line="320" w:lineRule="exact"/>
        <w:ind w:left="57" w:firstLine="720"/>
        <w:jc w:val="both"/>
        <w:rPr>
          <w:sz w:val="28"/>
          <w:szCs w:val="28"/>
          <w:lang w:val="nl-NL"/>
        </w:rPr>
      </w:pPr>
      <w:r w:rsidRPr="00B64F00">
        <w:rPr>
          <w:sz w:val="28"/>
          <w:szCs w:val="28"/>
          <w:lang w:val="nl-NL"/>
        </w:rPr>
        <w:t>- Số tiền hỗ trợ lãi suất vay vốn và chênh lệch lãi suất phát sinh thực tế đề nghị được cấp cả năm.</w:t>
      </w:r>
    </w:p>
    <w:p w:rsidR="00AE6004" w:rsidRPr="00595554" w:rsidRDefault="00AE6004" w:rsidP="004122CB">
      <w:pPr>
        <w:spacing w:before="120" w:after="120" w:line="320" w:lineRule="exact"/>
        <w:ind w:left="57" w:firstLine="720"/>
        <w:jc w:val="both"/>
        <w:rPr>
          <w:sz w:val="28"/>
          <w:szCs w:val="28"/>
          <w:lang w:val="vi-VN"/>
        </w:rPr>
      </w:pPr>
      <w:r w:rsidRPr="00B64F00">
        <w:rPr>
          <w:sz w:val="28"/>
          <w:szCs w:val="28"/>
          <w:lang w:val="nl-NL"/>
        </w:rPr>
        <w:t>- Hồ sơ đề nghị quyết toán theo quy định tại điểm 5.2 khoản 5 Điều 5 Thông tư này.</w:t>
      </w:r>
    </w:p>
    <w:p w:rsidR="00AE6004" w:rsidRDefault="00AE6004" w:rsidP="004122CB">
      <w:pPr>
        <w:pStyle w:val="normal-p"/>
        <w:spacing w:before="120" w:after="120" w:line="320" w:lineRule="exact"/>
        <w:ind w:left="57" w:firstLine="663"/>
        <w:jc w:val="both"/>
        <w:rPr>
          <w:sz w:val="28"/>
          <w:szCs w:val="28"/>
          <w:lang w:val="vi-VN"/>
        </w:rPr>
      </w:pPr>
      <w:r>
        <w:rPr>
          <w:sz w:val="28"/>
          <w:szCs w:val="28"/>
          <w:lang w:val="vi-VN"/>
        </w:rPr>
        <w:t>2. Thời hạn báo cáo</w:t>
      </w:r>
    </w:p>
    <w:p w:rsidR="00AE6004" w:rsidRPr="00B64F00" w:rsidRDefault="00AE6004" w:rsidP="004122CB">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lang w:val="vi-VN"/>
        </w:rPr>
        <w:t>a</w:t>
      </w:r>
      <w:r w:rsidRPr="00B64F00">
        <w:rPr>
          <w:color w:val="000000"/>
          <w:sz w:val="28"/>
          <w:szCs w:val="28"/>
          <w:lang w:val="vi-VN"/>
        </w:rPr>
        <w:t xml:space="preserve">) Thời hạn gửi báo cáo </w:t>
      </w:r>
      <w:r w:rsidR="00540250">
        <w:rPr>
          <w:color w:val="000000"/>
          <w:sz w:val="28"/>
          <w:szCs w:val="28"/>
          <w:lang w:val="vi-VN"/>
        </w:rPr>
        <w:t>quý</w:t>
      </w:r>
      <w:r w:rsidRPr="00B64F00">
        <w:rPr>
          <w:color w:val="000000"/>
          <w:sz w:val="28"/>
          <w:szCs w:val="28"/>
          <w:lang w:val="vi-VN"/>
        </w:rPr>
        <w:t xml:space="preserve">: </w:t>
      </w:r>
      <w:r w:rsidR="00C132F6">
        <w:rPr>
          <w:color w:val="000000"/>
          <w:sz w:val="28"/>
          <w:szCs w:val="28"/>
          <w:lang w:val="vi-VN"/>
        </w:rPr>
        <w:t>chậm nhất là</w:t>
      </w:r>
      <w:r w:rsidRPr="00B64F00">
        <w:rPr>
          <w:color w:val="000000"/>
          <w:sz w:val="28"/>
          <w:szCs w:val="28"/>
          <w:lang w:val="vi-VN"/>
        </w:rPr>
        <w:t xml:space="preserve"> </w:t>
      </w:r>
      <w:r>
        <w:rPr>
          <w:color w:val="000000"/>
          <w:sz w:val="28"/>
          <w:szCs w:val="28"/>
          <w:lang w:val="vi-VN"/>
        </w:rPr>
        <w:t>30</w:t>
      </w:r>
      <w:r w:rsidRPr="00B64F00">
        <w:rPr>
          <w:color w:val="000000"/>
          <w:sz w:val="28"/>
          <w:szCs w:val="28"/>
          <w:lang w:val="vi-VN"/>
        </w:rPr>
        <w:t xml:space="preserve"> </w:t>
      </w:r>
      <w:r w:rsidR="00C132F6">
        <w:rPr>
          <w:color w:val="000000"/>
          <w:sz w:val="28"/>
          <w:szCs w:val="28"/>
          <w:lang w:val="vi-VN"/>
        </w:rPr>
        <w:t>ngày kể từ ngày kết thúc quý</w:t>
      </w:r>
      <w:r w:rsidR="00AD4F44">
        <w:rPr>
          <w:color w:val="000000"/>
          <w:sz w:val="28"/>
          <w:szCs w:val="28"/>
          <w:lang w:val="vi-VN"/>
        </w:rPr>
        <w:t>.</w:t>
      </w:r>
    </w:p>
    <w:p w:rsidR="00AE6004" w:rsidRPr="00B64F00" w:rsidRDefault="00AE6004" w:rsidP="004122CB">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lang w:val="vi-VN"/>
        </w:rPr>
        <w:t>b</w:t>
      </w:r>
      <w:r w:rsidRPr="00B64F00">
        <w:rPr>
          <w:color w:val="000000"/>
          <w:sz w:val="28"/>
          <w:szCs w:val="28"/>
          <w:lang w:val="vi-VN"/>
        </w:rPr>
        <w:t xml:space="preserve">) Thời hạn gửi báo cáo </w:t>
      </w:r>
      <w:r w:rsidR="007E12BE">
        <w:rPr>
          <w:color w:val="000000"/>
          <w:sz w:val="28"/>
          <w:szCs w:val="28"/>
          <w:lang w:val="vi-VN"/>
        </w:rPr>
        <w:t>năm: chậm nhất là 90 ngày kể</w:t>
      </w:r>
      <w:r>
        <w:rPr>
          <w:color w:val="000000"/>
          <w:sz w:val="28"/>
          <w:szCs w:val="28"/>
          <w:lang w:val="vi-VN"/>
        </w:rPr>
        <w:t xml:space="preserve"> từ ngày kết thúc năm tài chính.</w:t>
      </w:r>
    </w:p>
    <w:p w:rsidR="00AE6004" w:rsidRPr="00595554" w:rsidRDefault="00AE6004" w:rsidP="004122CB">
      <w:pPr>
        <w:pStyle w:val="NormalWeb"/>
        <w:shd w:val="clear" w:color="auto" w:fill="FFFFFF"/>
        <w:spacing w:before="120" w:beforeAutospacing="0" w:after="120" w:afterAutospacing="0" w:line="320" w:lineRule="exact"/>
        <w:ind w:firstLine="720"/>
        <w:jc w:val="both"/>
        <w:rPr>
          <w:color w:val="000000"/>
          <w:sz w:val="28"/>
          <w:szCs w:val="28"/>
        </w:rPr>
      </w:pPr>
      <w:r w:rsidRPr="00595554">
        <w:rPr>
          <w:bCs/>
          <w:color w:val="000000"/>
          <w:sz w:val="28"/>
          <w:szCs w:val="28"/>
          <w:lang w:val="vi-VN"/>
        </w:rPr>
        <w:t>3. Phương thức báo cáo</w:t>
      </w:r>
    </w:p>
    <w:p w:rsidR="00AE6004" w:rsidRPr="00AE6004" w:rsidRDefault="00AE6004" w:rsidP="004122CB">
      <w:pPr>
        <w:pStyle w:val="NormalWeb"/>
        <w:shd w:val="clear" w:color="auto" w:fill="FFFFFF"/>
        <w:spacing w:before="120" w:beforeAutospacing="0" w:after="120" w:afterAutospacing="0" w:line="320" w:lineRule="exact"/>
        <w:ind w:firstLine="720"/>
        <w:jc w:val="both"/>
        <w:rPr>
          <w:sz w:val="28"/>
          <w:szCs w:val="28"/>
          <w:lang w:val="vi-VN"/>
        </w:rPr>
      </w:pPr>
      <w:r>
        <w:rPr>
          <w:color w:val="000000"/>
          <w:sz w:val="28"/>
          <w:szCs w:val="28"/>
          <w:lang w:val="vi-VN"/>
        </w:rPr>
        <w:t>Các</w:t>
      </w:r>
      <w:r w:rsidRPr="00B64F00">
        <w:rPr>
          <w:color w:val="000000"/>
          <w:sz w:val="28"/>
          <w:szCs w:val="28"/>
          <w:lang w:val="vi-VN"/>
        </w:rPr>
        <w:t xml:space="preserve"> ngân hàng </w:t>
      </w:r>
      <w:r>
        <w:rPr>
          <w:color w:val="000000"/>
          <w:sz w:val="28"/>
          <w:szCs w:val="28"/>
          <w:lang w:val="vi-VN"/>
        </w:rPr>
        <w:t>thương mại</w:t>
      </w:r>
      <w:r w:rsidRPr="00B64F00">
        <w:rPr>
          <w:color w:val="000000"/>
          <w:sz w:val="28"/>
          <w:szCs w:val="28"/>
          <w:lang w:val="vi-VN"/>
        </w:rPr>
        <w:t xml:space="preserve"> thực hiện báo cáo </w:t>
      </w:r>
      <w:r>
        <w:rPr>
          <w:color w:val="000000"/>
          <w:sz w:val="28"/>
          <w:szCs w:val="28"/>
          <w:lang w:val="vi-VN"/>
        </w:rPr>
        <w:t xml:space="preserve">bằng văn bản </w:t>
      </w:r>
      <w:r w:rsidRPr="00B64F00">
        <w:rPr>
          <w:color w:val="000000"/>
          <w:sz w:val="28"/>
          <w:szCs w:val="28"/>
          <w:lang w:val="vi-VN"/>
        </w:rPr>
        <w:t>cho Bộ Tài chính</w:t>
      </w:r>
      <w:r>
        <w:rPr>
          <w:color w:val="000000"/>
          <w:sz w:val="28"/>
          <w:szCs w:val="28"/>
          <w:lang w:val="vi-VN"/>
        </w:rPr>
        <w:t>”</w:t>
      </w:r>
      <w:r w:rsidR="000D6E40">
        <w:rPr>
          <w:color w:val="000000"/>
          <w:sz w:val="28"/>
          <w:szCs w:val="28"/>
          <w:lang w:val="vi-VN"/>
        </w:rPr>
        <w:t>.</w:t>
      </w:r>
    </w:p>
    <w:p w:rsidR="00E04901" w:rsidRPr="009F0CBD" w:rsidRDefault="00796F52" w:rsidP="004122CB">
      <w:pPr>
        <w:spacing w:before="120" w:after="120" w:line="320" w:lineRule="exact"/>
        <w:ind w:left="57"/>
        <w:jc w:val="both"/>
        <w:rPr>
          <w:b/>
          <w:sz w:val="28"/>
          <w:szCs w:val="28"/>
          <w:lang w:val="nl-NL"/>
        </w:rPr>
      </w:pPr>
      <w:r w:rsidRPr="00C26DF9">
        <w:rPr>
          <w:sz w:val="28"/>
          <w:szCs w:val="28"/>
          <w:lang w:val="nl-NL"/>
        </w:rPr>
        <w:tab/>
      </w:r>
      <w:r w:rsidR="00E04901" w:rsidRPr="009F0CBD">
        <w:rPr>
          <w:b/>
          <w:sz w:val="28"/>
          <w:szCs w:val="28"/>
          <w:lang w:val="nl-NL"/>
        </w:rPr>
        <w:t xml:space="preserve">Điều </w:t>
      </w:r>
      <w:r w:rsidR="00CE4BDE">
        <w:rPr>
          <w:b/>
          <w:sz w:val="28"/>
          <w:szCs w:val="28"/>
          <w:lang w:val="vi-VN"/>
        </w:rPr>
        <w:t>2</w:t>
      </w:r>
      <w:r w:rsidR="00E04901" w:rsidRPr="009F0CBD">
        <w:rPr>
          <w:b/>
          <w:sz w:val="28"/>
          <w:szCs w:val="28"/>
          <w:lang w:val="nl-NL"/>
        </w:rPr>
        <w:t xml:space="preserve">. </w:t>
      </w:r>
      <w:r w:rsidR="00E04901" w:rsidRPr="006C7F95">
        <w:rPr>
          <w:sz w:val="28"/>
          <w:szCs w:val="28"/>
          <w:lang w:val="nl-NL"/>
        </w:rPr>
        <w:t>Tổ chức thực hiện</w:t>
      </w:r>
      <w:r w:rsidR="00E04901">
        <w:rPr>
          <w:b/>
          <w:sz w:val="28"/>
          <w:szCs w:val="28"/>
          <w:lang w:val="nl-NL"/>
        </w:rPr>
        <w:tab/>
      </w:r>
    </w:p>
    <w:p w:rsidR="00E04901" w:rsidRDefault="00E04901" w:rsidP="004122CB">
      <w:pPr>
        <w:overflowPunct w:val="0"/>
        <w:autoSpaceDE w:val="0"/>
        <w:autoSpaceDN w:val="0"/>
        <w:adjustRightInd w:val="0"/>
        <w:spacing w:before="120" w:after="120" w:line="320" w:lineRule="exact"/>
        <w:ind w:firstLine="720"/>
        <w:jc w:val="both"/>
        <w:rPr>
          <w:sz w:val="28"/>
          <w:szCs w:val="28"/>
          <w:lang w:val="vi-VN"/>
        </w:rPr>
      </w:pPr>
      <w:r>
        <w:rPr>
          <w:sz w:val="28"/>
          <w:szCs w:val="28"/>
          <w:lang w:val="vi-VN"/>
        </w:rPr>
        <w:t xml:space="preserve">1. </w:t>
      </w:r>
      <w:r w:rsidRPr="00F73804">
        <w:rPr>
          <w:sz w:val="28"/>
          <w:szCs w:val="28"/>
          <w:lang w:val="nl-NL"/>
        </w:rPr>
        <w:t>Thông tư này có hiệu lực thi hành kể từ ngày</w:t>
      </w:r>
      <w:r w:rsidR="00F469DE">
        <w:rPr>
          <w:sz w:val="28"/>
          <w:szCs w:val="28"/>
          <w:lang w:val="vi-VN"/>
        </w:rPr>
        <w:t xml:space="preserve"> </w:t>
      </w:r>
      <w:r w:rsidR="004B26C4">
        <w:rPr>
          <w:sz w:val="28"/>
          <w:szCs w:val="28"/>
          <w:lang w:val="vi-VN"/>
        </w:rPr>
        <w:t>30</w:t>
      </w:r>
      <w:r w:rsidR="00F469DE">
        <w:rPr>
          <w:sz w:val="28"/>
          <w:szCs w:val="28"/>
          <w:lang w:val="vi-VN"/>
        </w:rPr>
        <w:t xml:space="preserve"> </w:t>
      </w:r>
      <w:r w:rsidRPr="00F73804">
        <w:rPr>
          <w:sz w:val="28"/>
          <w:szCs w:val="28"/>
          <w:lang w:val="nl-NL"/>
        </w:rPr>
        <w:t>tháng</w:t>
      </w:r>
      <w:r w:rsidR="00F469DE">
        <w:rPr>
          <w:sz w:val="28"/>
          <w:szCs w:val="28"/>
          <w:lang w:val="vi-VN"/>
        </w:rPr>
        <w:t xml:space="preserve"> </w:t>
      </w:r>
      <w:r w:rsidR="004B26C4">
        <w:rPr>
          <w:sz w:val="28"/>
          <w:szCs w:val="28"/>
          <w:lang w:val="vi-VN"/>
        </w:rPr>
        <w:t>12</w:t>
      </w:r>
      <w:r w:rsidR="00F469DE">
        <w:rPr>
          <w:sz w:val="28"/>
          <w:szCs w:val="28"/>
          <w:lang w:val="vi-VN"/>
        </w:rPr>
        <w:t xml:space="preserve"> </w:t>
      </w:r>
      <w:r w:rsidRPr="00F73804">
        <w:rPr>
          <w:sz w:val="28"/>
          <w:szCs w:val="28"/>
          <w:lang w:val="nl-NL"/>
        </w:rPr>
        <w:t>năm</w:t>
      </w:r>
      <w:r w:rsidRPr="00F73804">
        <w:rPr>
          <w:sz w:val="28"/>
          <w:szCs w:val="28"/>
          <w:lang w:val="vi-VN"/>
        </w:rPr>
        <w:t xml:space="preserve"> 20</w:t>
      </w:r>
      <w:r w:rsidR="004B26C4">
        <w:rPr>
          <w:sz w:val="28"/>
          <w:szCs w:val="28"/>
          <w:lang w:val="vi-VN"/>
        </w:rPr>
        <w:t>19</w:t>
      </w:r>
      <w:r w:rsidRPr="00F73804">
        <w:rPr>
          <w:sz w:val="28"/>
          <w:szCs w:val="28"/>
          <w:lang w:val="vi-VN"/>
        </w:rPr>
        <w:t>.</w:t>
      </w:r>
    </w:p>
    <w:p w:rsidR="00CE4BDE" w:rsidRDefault="00B2482A" w:rsidP="004122CB">
      <w:pPr>
        <w:spacing w:before="120" w:after="120" w:line="320" w:lineRule="exact"/>
        <w:ind w:firstLine="720"/>
        <w:jc w:val="both"/>
        <w:rPr>
          <w:sz w:val="28"/>
          <w:szCs w:val="28"/>
          <w:lang w:val="vi-VN"/>
        </w:rPr>
      </w:pPr>
      <w:r>
        <w:rPr>
          <w:sz w:val="28"/>
          <w:szCs w:val="28"/>
          <w:lang w:val="nl-NL"/>
        </w:rPr>
        <w:t>2</w:t>
      </w:r>
      <w:r w:rsidR="001962DB">
        <w:rPr>
          <w:sz w:val="28"/>
          <w:szCs w:val="28"/>
          <w:lang w:val="nl-NL"/>
        </w:rPr>
        <w:t xml:space="preserve">. </w:t>
      </w:r>
      <w:r w:rsidR="001962DB" w:rsidRPr="009F0CBD">
        <w:rPr>
          <w:sz w:val="28"/>
          <w:szCs w:val="28"/>
          <w:lang w:val="nl-NL"/>
        </w:rPr>
        <w:t>Trong quá trình thực hiện nếu phát sinh vướng mắc đề nghị phản ánh về Bộ Tài chính để xem xét, giải quyết./.</w:t>
      </w:r>
    </w:p>
    <w:p w:rsidR="0026057B" w:rsidRPr="0026057B" w:rsidRDefault="0026057B" w:rsidP="004122CB">
      <w:pPr>
        <w:spacing w:before="120" w:after="120" w:line="320" w:lineRule="exact"/>
        <w:ind w:firstLine="720"/>
        <w:jc w:val="both"/>
        <w:rPr>
          <w:sz w:val="28"/>
          <w:szCs w:val="28"/>
          <w:lang w:val="vi-VN"/>
        </w:rPr>
      </w:pPr>
    </w:p>
    <w:tbl>
      <w:tblPr>
        <w:tblW w:w="9481" w:type="dxa"/>
        <w:tblCellMar>
          <w:left w:w="0" w:type="dxa"/>
          <w:right w:w="0" w:type="dxa"/>
        </w:tblCellMar>
        <w:tblLook w:val="0000"/>
      </w:tblPr>
      <w:tblGrid>
        <w:gridCol w:w="4968"/>
        <w:gridCol w:w="4513"/>
      </w:tblGrid>
      <w:tr w:rsidR="001962DB" w:rsidRPr="00693039" w:rsidTr="00EB43E0">
        <w:trPr>
          <w:trHeight w:val="1538"/>
        </w:trPr>
        <w:tc>
          <w:tcPr>
            <w:tcW w:w="4968" w:type="dxa"/>
            <w:tcMar>
              <w:top w:w="0" w:type="dxa"/>
              <w:left w:w="108" w:type="dxa"/>
              <w:bottom w:w="0" w:type="dxa"/>
              <w:right w:w="108" w:type="dxa"/>
            </w:tcMar>
          </w:tcPr>
          <w:p w:rsidR="001962DB" w:rsidRPr="000A3B8B" w:rsidRDefault="001962DB" w:rsidP="00EB43E0">
            <w:pPr>
              <w:pStyle w:val="BodyText"/>
              <w:spacing w:after="0"/>
              <w:rPr>
                <w:rFonts w:ascii="Times New Roman" w:hAnsi="Times New Roman"/>
                <w:b/>
                <w:i/>
                <w:spacing w:val="-16"/>
                <w:sz w:val="24"/>
                <w:szCs w:val="24"/>
                <w:lang w:val="nl-NL"/>
              </w:rPr>
            </w:pPr>
            <w:r w:rsidRPr="000A3B8B">
              <w:rPr>
                <w:rFonts w:ascii="Times New Roman" w:hAnsi="Times New Roman"/>
                <w:b/>
                <w:i/>
                <w:spacing w:val="-16"/>
                <w:sz w:val="24"/>
                <w:szCs w:val="24"/>
                <w:lang w:val="nl-NL"/>
              </w:rPr>
              <w:t>Nơi nhận:</w:t>
            </w:r>
          </w:p>
          <w:p w:rsidR="001962DB" w:rsidRPr="00593999" w:rsidRDefault="0083115C"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w:t>
            </w:r>
            <w:r w:rsidRPr="00593999">
              <w:rPr>
                <w:spacing w:val="-16"/>
                <w:sz w:val="22"/>
                <w:szCs w:val="22"/>
                <w:lang w:val="vi-VN"/>
              </w:rPr>
              <w:t xml:space="preserve"> </w:t>
            </w:r>
            <w:r w:rsidR="001962DB" w:rsidRPr="00593999">
              <w:rPr>
                <w:spacing w:val="-16"/>
                <w:sz w:val="22"/>
                <w:szCs w:val="22"/>
                <w:lang w:val="nl-NL"/>
              </w:rPr>
              <w:t>Thủ tướng, các Phó Thủ tướng Chính phủ;</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Ủy ban Thường vụ Quốc hội;</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Văn phòng Quốc hội;</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Văn phòng Chủ tịch nước;</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Văn phòng TW và các Ban của Đảng;</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Văn phòng Chính phủ;</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Văn phòng Tổng Bí thư;</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Viện Kiểm sát nhân dân tối cao;</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Toà án nhân dân tối cao;</w:t>
            </w:r>
          </w:p>
          <w:p w:rsidR="001962DB" w:rsidRPr="00593999" w:rsidRDefault="001962DB" w:rsidP="00EB43E0">
            <w:pPr>
              <w:pStyle w:val="BodyTextIndent"/>
              <w:tabs>
                <w:tab w:val="left" w:pos="567"/>
              </w:tabs>
              <w:spacing w:before="0" w:after="0" w:line="240" w:lineRule="auto"/>
              <w:ind w:right="57" w:firstLine="0"/>
              <w:rPr>
                <w:rFonts w:ascii="Times New Roman" w:hAnsi="Times New Roman"/>
                <w:spacing w:val="-16"/>
                <w:sz w:val="22"/>
                <w:szCs w:val="22"/>
                <w:lang w:val="nl-NL"/>
              </w:rPr>
            </w:pPr>
            <w:r w:rsidRPr="00593999">
              <w:rPr>
                <w:rFonts w:ascii="Times New Roman" w:hAnsi="Times New Roman"/>
                <w:spacing w:val="-16"/>
                <w:sz w:val="22"/>
                <w:szCs w:val="22"/>
                <w:lang w:val="nl-NL"/>
              </w:rPr>
              <w:t>- Kiểm toán nhà nước;</w:t>
            </w:r>
          </w:p>
          <w:p w:rsidR="001962DB" w:rsidRPr="00593999" w:rsidRDefault="001962DB" w:rsidP="00EB43E0">
            <w:pPr>
              <w:pStyle w:val="BodyTextIndent"/>
              <w:tabs>
                <w:tab w:val="left" w:pos="567"/>
              </w:tabs>
              <w:spacing w:before="0" w:after="0" w:line="240" w:lineRule="auto"/>
              <w:ind w:right="57" w:firstLine="0"/>
              <w:rPr>
                <w:rFonts w:ascii="Times New Roman" w:hAnsi="Times New Roman"/>
                <w:spacing w:val="-16"/>
                <w:sz w:val="22"/>
                <w:szCs w:val="22"/>
                <w:lang w:val="nl-NL"/>
              </w:rPr>
            </w:pPr>
            <w:r w:rsidRPr="00593999">
              <w:rPr>
                <w:rFonts w:ascii="Times New Roman" w:hAnsi="Times New Roman"/>
                <w:spacing w:val="-16"/>
                <w:sz w:val="22"/>
                <w:szCs w:val="22"/>
                <w:lang w:val="nl-NL"/>
              </w:rPr>
              <w:t>- VP BCĐ TW về phòng, chống tham nhũng;</w:t>
            </w:r>
          </w:p>
          <w:p w:rsidR="001962DB" w:rsidRPr="00593999" w:rsidRDefault="001962DB" w:rsidP="00EB43E0">
            <w:pPr>
              <w:pStyle w:val="BodyTextIndent"/>
              <w:tabs>
                <w:tab w:val="left" w:pos="567"/>
              </w:tabs>
              <w:spacing w:before="0" w:after="0" w:line="240" w:lineRule="auto"/>
              <w:ind w:right="57" w:firstLine="0"/>
              <w:rPr>
                <w:rFonts w:ascii="Times New Roman" w:hAnsi="Times New Roman"/>
                <w:spacing w:val="-16"/>
                <w:sz w:val="22"/>
                <w:szCs w:val="22"/>
                <w:lang w:val="vi-VN"/>
              </w:rPr>
            </w:pPr>
            <w:r w:rsidRPr="00593999">
              <w:rPr>
                <w:rFonts w:ascii="Times New Roman" w:hAnsi="Times New Roman"/>
                <w:spacing w:val="-16"/>
                <w:sz w:val="22"/>
                <w:szCs w:val="22"/>
                <w:lang w:val="nl-NL"/>
              </w:rPr>
              <w:t>- Các Bộ: Nông nghiệp và Phát triển nông thôn; Kế hoạch và      Đầu tư; Ngân hàng Nhà nước Việt Nam;</w:t>
            </w:r>
          </w:p>
          <w:p w:rsidR="00E76FED" w:rsidRPr="00593999" w:rsidRDefault="00E76FED" w:rsidP="00EB43E0">
            <w:pPr>
              <w:pStyle w:val="BodyTextIndent"/>
              <w:tabs>
                <w:tab w:val="left" w:pos="567"/>
              </w:tabs>
              <w:spacing w:before="0" w:after="0" w:line="240" w:lineRule="auto"/>
              <w:ind w:right="57" w:firstLine="0"/>
              <w:rPr>
                <w:rFonts w:ascii="Times New Roman" w:hAnsi="Times New Roman"/>
                <w:spacing w:val="-16"/>
                <w:sz w:val="22"/>
                <w:szCs w:val="22"/>
                <w:lang w:val="vi-VN"/>
              </w:rPr>
            </w:pPr>
            <w:r w:rsidRPr="00593999">
              <w:rPr>
                <w:rFonts w:ascii="Times New Roman" w:hAnsi="Times New Roman"/>
                <w:spacing w:val="-16"/>
                <w:sz w:val="22"/>
                <w:szCs w:val="22"/>
                <w:lang w:val="vi-VN"/>
              </w:rPr>
              <w:t>- UBND các tỉnh, thành phố trực thuộc Trung ương;</w:t>
            </w:r>
          </w:p>
          <w:p w:rsidR="00E04901" w:rsidRPr="00593999" w:rsidRDefault="00CE4BDE" w:rsidP="000D775F">
            <w:pPr>
              <w:pStyle w:val="BodyTextIndent"/>
              <w:tabs>
                <w:tab w:val="left" w:pos="567"/>
              </w:tabs>
              <w:spacing w:before="0" w:after="0" w:line="240" w:lineRule="auto"/>
              <w:ind w:right="57" w:firstLine="0"/>
              <w:rPr>
                <w:rFonts w:ascii="Times New Roman" w:hAnsi="Times New Roman"/>
                <w:spacing w:val="-16"/>
                <w:sz w:val="22"/>
                <w:szCs w:val="22"/>
                <w:lang w:val="vi-VN"/>
              </w:rPr>
            </w:pPr>
            <w:r w:rsidRPr="00593999">
              <w:rPr>
                <w:rFonts w:ascii="Times New Roman" w:hAnsi="Times New Roman"/>
                <w:spacing w:val="-16"/>
                <w:sz w:val="22"/>
                <w:szCs w:val="22"/>
                <w:lang w:val="vi-VN"/>
              </w:rPr>
              <w:t xml:space="preserve">- </w:t>
            </w:r>
            <w:r w:rsidR="000D775F" w:rsidRPr="00593999">
              <w:rPr>
                <w:rFonts w:ascii="Times New Roman" w:hAnsi="Times New Roman"/>
                <w:spacing w:val="-16"/>
                <w:sz w:val="22"/>
                <w:szCs w:val="22"/>
                <w:lang w:val="vi-VN"/>
              </w:rPr>
              <w:t>Các ngân hàng thương mại</w:t>
            </w:r>
            <w:r w:rsidR="00E04901" w:rsidRPr="00593999">
              <w:rPr>
                <w:rFonts w:ascii="Times New Roman" w:hAnsi="Times New Roman"/>
                <w:spacing w:val="-16"/>
                <w:sz w:val="22"/>
                <w:szCs w:val="22"/>
                <w:lang w:val="vi-VN"/>
              </w:rPr>
              <w:t>;</w:t>
            </w:r>
          </w:p>
          <w:p w:rsidR="001962DB" w:rsidRPr="00593999" w:rsidRDefault="001962DB" w:rsidP="00EB43E0">
            <w:pPr>
              <w:pStyle w:val="BodyTextIndent"/>
              <w:tabs>
                <w:tab w:val="left" w:pos="567"/>
              </w:tabs>
              <w:spacing w:before="0" w:after="0" w:line="240" w:lineRule="auto"/>
              <w:ind w:right="57" w:firstLine="0"/>
              <w:rPr>
                <w:rFonts w:ascii="Times New Roman" w:hAnsi="Times New Roman"/>
                <w:spacing w:val="-16"/>
                <w:sz w:val="22"/>
                <w:szCs w:val="22"/>
                <w:lang w:val="nl-NL"/>
              </w:rPr>
            </w:pPr>
            <w:r w:rsidRPr="00593999">
              <w:rPr>
                <w:rFonts w:ascii="Times New Roman" w:hAnsi="Times New Roman"/>
                <w:spacing w:val="-16"/>
                <w:sz w:val="22"/>
                <w:szCs w:val="22"/>
                <w:lang w:val="nl-NL"/>
              </w:rPr>
              <w:t>- Công báo;</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Cục Kiểm tra văn bản QPPL (Bộ Tư pháp);</w:t>
            </w:r>
          </w:p>
          <w:p w:rsidR="001962DB" w:rsidRPr="00593999" w:rsidRDefault="001962DB"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nl-NL"/>
              </w:rPr>
            </w:pPr>
            <w:r w:rsidRPr="00593999">
              <w:rPr>
                <w:spacing w:val="-16"/>
                <w:sz w:val="22"/>
                <w:szCs w:val="22"/>
                <w:lang w:val="nl-NL"/>
              </w:rPr>
              <w:t>- Website Chính phủ;</w:t>
            </w:r>
          </w:p>
          <w:p w:rsidR="001962DB" w:rsidRDefault="00CB5B55"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vi-VN"/>
              </w:rPr>
            </w:pPr>
            <w:r>
              <w:rPr>
                <w:spacing w:val="-16"/>
                <w:sz w:val="22"/>
                <w:szCs w:val="22"/>
                <w:lang w:val="nl-NL"/>
              </w:rPr>
              <w:t>- Website Bộ Tài chính</w:t>
            </w:r>
            <w:r>
              <w:rPr>
                <w:spacing w:val="-16"/>
                <w:sz w:val="22"/>
                <w:szCs w:val="22"/>
                <w:lang w:val="vi-VN"/>
              </w:rPr>
              <w:t>;</w:t>
            </w:r>
          </w:p>
          <w:p w:rsidR="00CB5B55" w:rsidRPr="00CB5B55" w:rsidRDefault="00CB5B55" w:rsidP="00EB43E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57"/>
              <w:jc w:val="both"/>
              <w:rPr>
                <w:spacing w:val="-16"/>
                <w:lang w:val="vi-VN"/>
              </w:rPr>
            </w:pPr>
            <w:r>
              <w:rPr>
                <w:spacing w:val="-16"/>
                <w:sz w:val="22"/>
                <w:szCs w:val="22"/>
                <w:lang w:val="vi-VN"/>
              </w:rPr>
              <w:t>- Vụ NSNN, Vụ PC;</w:t>
            </w:r>
          </w:p>
          <w:p w:rsidR="001962DB" w:rsidRPr="00693039" w:rsidRDefault="001962DB" w:rsidP="00EB43E0">
            <w:pPr>
              <w:rPr>
                <w:color w:val="000000"/>
                <w:spacing w:val="-16"/>
                <w:lang w:val="nl-NL"/>
              </w:rPr>
            </w:pPr>
            <w:r w:rsidRPr="00593999">
              <w:rPr>
                <w:spacing w:val="-16"/>
                <w:sz w:val="22"/>
                <w:szCs w:val="22"/>
                <w:lang w:val="nl-NL"/>
              </w:rPr>
              <w:t>- Lưu: VT, Vụ TCNH.</w:t>
            </w:r>
          </w:p>
        </w:tc>
        <w:tc>
          <w:tcPr>
            <w:tcW w:w="4513" w:type="dxa"/>
            <w:tcMar>
              <w:top w:w="0" w:type="dxa"/>
              <w:left w:w="108" w:type="dxa"/>
              <w:bottom w:w="0" w:type="dxa"/>
              <w:right w:w="108" w:type="dxa"/>
            </w:tcMar>
          </w:tcPr>
          <w:p w:rsidR="001962DB" w:rsidRPr="00693039" w:rsidRDefault="00522216" w:rsidP="00EB43E0">
            <w:pPr>
              <w:jc w:val="center"/>
              <w:rPr>
                <w:b/>
                <w:sz w:val="26"/>
                <w:szCs w:val="26"/>
                <w:lang w:val="nl-NL"/>
              </w:rPr>
            </w:pPr>
            <w:r>
              <w:rPr>
                <w:b/>
                <w:bCs/>
                <w:sz w:val="26"/>
                <w:szCs w:val="26"/>
                <w:lang w:val="vi-VN"/>
              </w:rPr>
              <w:t xml:space="preserve">         </w:t>
            </w:r>
            <w:r>
              <w:rPr>
                <w:b/>
                <w:bCs/>
                <w:sz w:val="26"/>
                <w:szCs w:val="26"/>
                <w:lang w:val="nl-NL"/>
              </w:rPr>
              <w:t>KT.</w:t>
            </w:r>
            <w:r w:rsidR="001962DB" w:rsidRPr="00693039">
              <w:rPr>
                <w:b/>
                <w:bCs/>
                <w:sz w:val="26"/>
                <w:szCs w:val="26"/>
                <w:lang w:val="nl-NL"/>
              </w:rPr>
              <w:t xml:space="preserve">BỘ TRƯỞNG </w:t>
            </w:r>
            <w:r w:rsidR="001962DB" w:rsidRPr="00693039">
              <w:rPr>
                <w:b/>
                <w:bCs/>
                <w:sz w:val="26"/>
                <w:szCs w:val="26"/>
                <w:lang w:val="nl-NL"/>
              </w:rPr>
              <w:br/>
            </w:r>
            <w:r>
              <w:rPr>
                <w:b/>
                <w:bCs/>
                <w:sz w:val="26"/>
                <w:szCs w:val="26"/>
                <w:lang w:val="vi-VN"/>
              </w:rPr>
              <w:t xml:space="preserve">        </w:t>
            </w:r>
            <w:r w:rsidR="001962DB" w:rsidRPr="00693039">
              <w:rPr>
                <w:b/>
                <w:bCs/>
                <w:sz w:val="26"/>
                <w:szCs w:val="26"/>
                <w:lang w:val="nl-NL"/>
              </w:rPr>
              <w:t xml:space="preserve">THỨ TRƯỞNG </w:t>
            </w:r>
            <w:r w:rsidR="001962DB" w:rsidRPr="00693039">
              <w:rPr>
                <w:b/>
                <w:bCs/>
                <w:sz w:val="26"/>
                <w:szCs w:val="26"/>
                <w:lang w:val="nl-NL"/>
              </w:rPr>
              <w:br/>
            </w:r>
            <w:r>
              <w:rPr>
                <w:b/>
                <w:bCs/>
                <w:sz w:val="26"/>
                <w:szCs w:val="26"/>
                <w:lang w:val="vi-VN"/>
              </w:rPr>
              <w:t xml:space="preserve">  </w:t>
            </w:r>
            <w:r w:rsidR="001962DB" w:rsidRPr="00693039">
              <w:rPr>
                <w:b/>
                <w:bCs/>
                <w:sz w:val="26"/>
                <w:szCs w:val="26"/>
                <w:lang w:val="nl-NL"/>
              </w:rPr>
              <w:t xml:space="preserve">   </w:t>
            </w:r>
          </w:p>
          <w:p w:rsidR="001962DB" w:rsidRPr="00693039" w:rsidRDefault="001962DB" w:rsidP="00EB43E0">
            <w:pPr>
              <w:spacing w:before="60" w:after="60" w:line="288" w:lineRule="auto"/>
              <w:rPr>
                <w:b/>
                <w:sz w:val="26"/>
                <w:szCs w:val="26"/>
                <w:lang w:val="nl-NL"/>
              </w:rPr>
            </w:pPr>
          </w:p>
          <w:p w:rsidR="001962DB" w:rsidRPr="00693039" w:rsidRDefault="001962DB" w:rsidP="00EB43E0">
            <w:pPr>
              <w:spacing w:before="60" w:after="60" w:line="288" w:lineRule="auto"/>
              <w:rPr>
                <w:b/>
                <w:sz w:val="26"/>
                <w:szCs w:val="26"/>
                <w:lang w:val="nl-NL"/>
              </w:rPr>
            </w:pPr>
          </w:p>
          <w:p w:rsidR="001962DB" w:rsidRPr="00693039" w:rsidRDefault="001962DB" w:rsidP="00EB43E0">
            <w:pPr>
              <w:tabs>
                <w:tab w:val="left" w:pos="1560"/>
              </w:tabs>
              <w:spacing w:before="60" w:after="60" w:line="288" w:lineRule="auto"/>
              <w:rPr>
                <w:b/>
                <w:sz w:val="26"/>
                <w:szCs w:val="26"/>
                <w:lang w:val="nl-NL"/>
              </w:rPr>
            </w:pPr>
            <w:r w:rsidRPr="00693039">
              <w:rPr>
                <w:b/>
                <w:sz w:val="26"/>
                <w:szCs w:val="26"/>
                <w:lang w:val="nl-NL"/>
              </w:rPr>
              <w:tab/>
            </w:r>
          </w:p>
          <w:p w:rsidR="001962DB" w:rsidRPr="00BD04E8" w:rsidRDefault="001962DB" w:rsidP="00BD04E8">
            <w:pPr>
              <w:tabs>
                <w:tab w:val="left" w:pos="1320"/>
                <w:tab w:val="left" w:pos="1605"/>
              </w:tabs>
              <w:spacing w:before="60" w:after="60" w:line="288" w:lineRule="auto"/>
              <w:rPr>
                <w:b/>
                <w:sz w:val="28"/>
                <w:szCs w:val="28"/>
                <w:lang w:val="vi-VN"/>
              </w:rPr>
            </w:pPr>
            <w:r w:rsidRPr="00693039">
              <w:rPr>
                <w:b/>
                <w:sz w:val="26"/>
                <w:szCs w:val="26"/>
                <w:lang w:val="nl-NL"/>
              </w:rPr>
              <w:tab/>
            </w:r>
            <w:r w:rsidR="00BD04E8">
              <w:rPr>
                <w:b/>
                <w:sz w:val="28"/>
                <w:szCs w:val="28"/>
                <w:lang w:val="vi-VN"/>
              </w:rPr>
              <w:t>Hu</w:t>
            </w:r>
            <w:r w:rsidR="00BD04E8" w:rsidRPr="00BD04E8">
              <w:rPr>
                <w:b/>
                <w:sz w:val="28"/>
                <w:szCs w:val="28"/>
                <w:lang w:val="vi-VN"/>
              </w:rPr>
              <w:t>ỳnh</w:t>
            </w:r>
            <w:r w:rsidR="00BD04E8">
              <w:rPr>
                <w:b/>
                <w:sz w:val="28"/>
                <w:szCs w:val="28"/>
                <w:lang w:val="vi-VN"/>
              </w:rPr>
              <w:t xml:space="preserve"> Quang H</w:t>
            </w:r>
            <w:r w:rsidR="00BD04E8" w:rsidRPr="00BD04E8">
              <w:rPr>
                <w:b/>
                <w:sz w:val="28"/>
                <w:szCs w:val="28"/>
                <w:lang w:val="vi-VN"/>
              </w:rPr>
              <w:t>ải</w:t>
            </w:r>
          </w:p>
        </w:tc>
      </w:tr>
    </w:tbl>
    <w:p w:rsidR="00AE6004" w:rsidRDefault="00AE6004"/>
    <w:p w:rsidR="00AE6004" w:rsidRDefault="00AE6004">
      <w:pPr>
        <w:spacing w:after="200" w:line="276" w:lineRule="auto"/>
      </w:pPr>
      <w:r>
        <w:br w:type="page"/>
      </w:r>
    </w:p>
    <w:p w:rsidR="00AE6004" w:rsidRPr="00032D6E" w:rsidRDefault="00AE6004" w:rsidP="00032D6E">
      <w:pPr>
        <w:framePr w:w="9525" w:wrap="auto" w:hAnchor="text"/>
        <w:rPr>
          <w:lang w:val="vi-VN"/>
        </w:rPr>
        <w:sectPr w:rsidR="00AE6004" w:rsidRPr="00032D6E" w:rsidSect="006E5D8A">
          <w:headerReference w:type="default" r:id="rId7"/>
          <w:footerReference w:type="default" r:id="rId8"/>
          <w:pgSz w:w="11909" w:h="16834" w:code="9"/>
          <w:pgMar w:top="1138" w:right="1138" w:bottom="1138" w:left="1701" w:header="720" w:footer="720" w:gutter="0"/>
          <w:cols w:space="720"/>
          <w:titlePg/>
          <w:docGrid w:linePitch="360"/>
        </w:sectPr>
      </w:pPr>
    </w:p>
    <w:p w:rsidR="00AE6004" w:rsidRPr="00BF7AC6" w:rsidRDefault="003A1FED" w:rsidP="00032D6E">
      <w:pPr>
        <w:pStyle w:val="normal-p"/>
        <w:tabs>
          <w:tab w:val="left" w:pos="6210"/>
        </w:tabs>
        <w:spacing w:before="120"/>
        <w:jc w:val="center"/>
        <w:rPr>
          <w:rStyle w:val="normal-h1"/>
          <w:rFonts w:ascii="Times New Roman" w:eastAsia="Batang" w:hAnsi="Times New Roman" w:cs="Times New Roman"/>
          <w:sz w:val="28"/>
          <w:szCs w:val="28"/>
          <w:lang w:val="vi-VN"/>
        </w:rPr>
      </w:pPr>
      <w:r>
        <w:rPr>
          <w:rStyle w:val="normal-h1"/>
          <w:rFonts w:ascii="Times New Roman" w:eastAsia="Batang" w:hAnsi="Times New Roman" w:cs="Times New Roman"/>
          <w:b/>
          <w:bCs/>
          <w:sz w:val="28"/>
          <w:szCs w:val="28"/>
          <w:lang w:val="vi-VN"/>
        </w:rPr>
        <w:lastRenderedPageBreak/>
        <w:t>Phụ lục số</w:t>
      </w:r>
      <w:r w:rsidR="00D7697C">
        <w:rPr>
          <w:rStyle w:val="normal-h1"/>
          <w:rFonts w:ascii="Times New Roman" w:eastAsia="Batang" w:hAnsi="Times New Roman" w:cs="Times New Roman"/>
          <w:b/>
          <w:bCs/>
          <w:sz w:val="28"/>
          <w:szCs w:val="28"/>
          <w:lang w:val="vi-VN"/>
        </w:rPr>
        <w:t xml:space="preserve"> 0</w:t>
      </w:r>
      <w:r w:rsidR="00AE6004" w:rsidRPr="00BF7AC6">
        <w:rPr>
          <w:rStyle w:val="normal-h1"/>
          <w:rFonts w:ascii="Times New Roman" w:eastAsia="Batang" w:hAnsi="Times New Roman" w:cs="Times New Roman"/>
          <w:b/>
          <w:bCs/>
          <w:sz w:val="28"/>
          <w:szCs w:val="28"/>
          <w:lang w:val="vi-VN"/>
        </w:rPr>
        <w:t>5</w:t>
      </w:r>
    </w:p>
    <w:p w:rsidR="00AE6004" w:rsidRPr="00BF7AC6" w:rsidRDefault="00AE6004" w:rsidP="00AE6004">
      <w:pPr>
        <w:pStyle w:val="normal-p"/>
        <w:spacing w:before="120"/>
        <w:ind w:hanging="284"/>
        <w:rPr>
          <w:rStyle w:val="normal-h1"/>
          <w:rFonts w:ascii="Times New Roman" w:eastAsia="Batang" w:hAnsi="Times New Roman" w:cs="Times New Roman"/>
          <w:b/>
          <w:sz w:val="28"/>
          <w:szCs w:val="28"/>
        </w:rPr>
      </w:pPr>
      <w:r w:rsidRPr="00BF7AC6">
        <w:rPr>
          <w:rStyle w:val="normal-h1"/>
          <w:rFonts w:ascii="Times New Roman" w:eastAsia="Batang" w:hAnsi="Times New Roman" w:cs="Times New Roman"/>
          <w:b/>
          <w:sz w:val="28"/>
          <w:szCs w:val="28"/>
          <w:lang w:val="nl-NL"/>
        </w:rPr>
        <w:t>TÊN NGÂN HÀNG THƯƠNG MẠI</w:t>
      </w:r>
      <w:r w:rsidRPr="00BF7AC6">
        <w:rPr>
          <w:rStyle w:val="normal-h1"/>
          <w:rFonts w:ascii="Times New Roman" w:eastAsia="Batang" w:hAnsi="Times New Roman" w:cs="Times New Roman"/>
          <w:b/>
          <w:sz w:val="28"/>
          <w:szCs w:val="28"/>
          <w:lang w:val="nl-NL"/>
        </w:rPr>
        <w:tab/>
      </w:r>
    </w:p>
    <w:p w:rsidR="00AE6004" w:rsidRPr="00BF7AC6" w:rsidRDefault="00AE6004" w:rsidP="00AE6004">
      <w:pPr>
        <w:pStyle w:val="normal-p"/>
        <w:spacing w:before="120"/>
        <w:rPr>
          <w:rStyle w:val="normal-h1"/>
          <w:rFonts w:ascii="Times New Roman" w:eastAsia="Batang" w:hAnsi="Times New Roman" w:cs="Times New Roman"/>
          <w:sz w:val="28"/>
          <w:szCs w:val="28"/>
        </w:rPr>
      </w:pPr>
    </w:p>
    <w:p w:rsidR="00AE6004" w:rsidRPr="00BF7AC6" w:rsidRDefault="00AE6004" w:rsidP="00AE6004">
      <w:pPr>
        <w:pStyle w:val="normal-p"/>
        <w:spacing w:before="120"/>
        <w:jc w:val="center"/>
        <w:rPr>
          <w:rStyle w:val="normal-h1"/>
          <w:rFonts w:ascii="Times New Roman" w:eastAsia="Batang" w:hAnsi="Times New Roman" w:cs="Times New Roman"/>
          <w:b/>
          <w:bCs/>
          <w:sz w:val="28"/>
          <w:szCs w:val="28"/>
          <w:lang w:val="nl-NL"/>
        </w:rPr>
      </w:pPr>
      <w:r w:rsidRPr="00BF7AC6">
        <w:rPr>
          <w:rStyle w:val="normal-h1"/>
          <w:rFonts w:ascii="Times New Roman" w:eastAsia="Batang" w:hAnsi="Times New Roman" w:cs="Times New Roman"/>
          <w:b/>
          <w:bCs/>
          <w:sz w:val="28"/>
          <w:szCs w:val="28"/>
          <w:lang w:val="nl-NL"/>
        </w:rPr>
        <w:t xml:space="preserve">BÁO CÁO </w:t>
      </w:r>
      <w:r w:rsidR="00DB76E2">
        <w:rPr>
          <w:rStyle w:val="normal-h1"/>
          <w:rFonts w:ascii="Times New Roman" w:eastAsia="Batang" w:hAnsi="Times New Roman" w:cs="Times New Roman"/>
          <w:b/>
          <w:bCs/>
          <w:sz w:val="28"/>
          <w:szCs w:val="28"/>
          <w:lang w:val="vi-VN"/>
        </w:rPr>
        <w:t>TÌNH HÌNH THỰC HIỆN</w:t>
      </w:r>
      <w:r w:rsidRPr="00BF7AC6">
        <w:rPr>
          <w:rStyle w:val="normal-h1"/>
          <w:rFonts w:ascii="Times New Roman" w:eastAsia="Batang" w:hAnsi="Times New Roman" w:cs="Times New Roman"/>
          <w:b/>
          <w:bCs/>
          <w:sz w:val="28"/>
          <w:szCs w:val="28"/>
          <w:lang w:val="nl-NL"/>
        </w:rPr>
        <w:t xml:space="preserve"> HỖ TRỢ LÃI SUẤT</w:t>
      </w:r>
      <w:r w:rsidR="001E636B">
        <w:rPr>
          <w:rStyle w:val="normal-h1"/>
          <w:rFonts w:ascii="Times New Roman" w:eastAsia="Batang" w:hAnsi="Times New Roman" w:cs="Times New Roman"/>
          <w:b/>
          <w:bCs/>
          <w:sz w:val="28"/>
          <w:szCs w:val="28"/>
          <w:lang w:val="vi-VN"/>
        </w:rPr>
        <w:t xml:space="preserve"> </w:t>
      </w:r>
      <w:r w:rsidRPr="00BF7AC6">
        <w:rPr>
          <w:rStyle w:val="normal-h1"/>
          <w:rFonts w:ascii="Times New Roman" w:eastAsia="Batang" w:hAnsi="Times New Roman" w:cs="Times New Roman"/>
          <w:b/>
          <w:bCs/>
          <w:sz w:val="28"/>
          <w:szCs w:val="28"/>
          <w:lang w:val="nl-NL"/>
        </w:rPr>
        <w:t>VAY VỐN</w:t>
      </w:r>
    </w:p>
    <w:p w:rsidR="00AE6004" w:rsidRPr="00BF7AC6" w:rsidRDefault="00DB76E2" w:rsidP="00AE6004">
      <w:pPr>
        <w:pStyle w:val="normal-p"/>
        <w:tabs>
          <w:tab w:val="center" w:pos="7286"/>
          <w:tab w:val="left" w:pos="9105"/>
        </w:tabs>
        <w:spacing w:before="120"/>
        <w:rPr>
          <w:rStyle w:val="normal-h1"/>
          <w:rFonts w:ascii="Times New Roman" w:eastAsia="Batang" w:hAnsi="Times New Roman" w:cs="Times New Roman"/>
          <w:bCs/>
          <w:i/>
          <w:sz w:val="26"/>
          <w:szCs w:val="26"/>
          <w:lang w:val="nl-NL"/>
        </w:rPr>
      </w:pPr>
      <w:r>
        <w:rPr>
          <w:rStyle w:val="normal-h1"/>
          <w:rFonts w:ascii="Times New Roman" w:eastAsia="Batang" w:hAnsi="Times New Roman" w:cs="Times New Roman"/>
          <w:bCs/>
          <w:i/>
          <w:sz w:val="26"/>
          <w:szCs w:val="26"/>
          <w:lang w:val="nl-NL"/>
        </w:rPr>
        <w:tab/>
        <w:t>(</w:t>
      </w:r>
      <w:r w:rsidR="00540250">
        <w:rPr>
          <w:rStyle w:val="normal-h1"/>
          <w:rFonts w:ascii="Times New Roman" w:eastAsia="Batang" w:hAnsi="Times New Roman" w:cs="Times New Roman"/>
          <w:bCs/>
          <w:i/>
          <w:sz w:val="26"/>
          <w:szCs w:val="26"/>
          <w:lang w:val="vi-VN"/>
        </w:rPr>
        <w:t>Quý</w:t>
      </w:r>
      <w:r w:rsidR="00AE6004" w:rsidRPr="00BF7AC6">
        <w:rPr>
          <w:rStyle w:val="normal-h1"/>
          <w:rFonts w:ascii="Times New Roman" w:eastAsia="Batang" w:hAnsi="Times New Roman" w:cs="Times New Roman"/>
          <w:bCs/>
          <w:i/>
          <w:sz w:val="26"/>
          <w:szCs w:val="26"/>
          <w:lang w:val="nl-NL"/>
        </w:rPr>
        <w:t>)</w:t>
      </w:r>
      <w:r w:rsidR="00AE6004" w:rsidRPr="00BF7AC6">
        <w:rPr>
          <w:rStyle w:val="normal-h1"/>
          <w:rFonts w:ascii="Times New Roman" w:eastAsia="Batang" w:hAnsi="Times New Roman" w:cs="Times New Roman"/>
          <w:bCs/>
          <w:i/>
          <w:sz w:val="26"/>
          <w:szCs w:val="26"/>
          <w:lang w:val="nl-NL"/>
        </w:rPr>
        <w:tab/>
      </w:r>
    </w:p>
    <w:p w:rsidR="00AE6004" w:rsidRPr="00CB5B55" w:rsidRDefault="00AE6004" w:rsidP="00CB5B55">
      <w:pPr>
        <w:pStyle w:val="normal-p"/>
        <w:tabs>
          <w:tab w:val="center" w:pos="7286"/>
          <w:tab w:val="left" w:pos="9105"/>
        </w:tabs>
        <w:spacing w:before="120"/>
        <w:jc w:val="center"/>
        <w:rPr>
          <w:rStyle w:val="normal-h1"/>
          <w:rFonts w:ascii="Times New Roman" w:eastAsia="Batang" w:hAnsi="Times New Roman" w:cs="Times New Roman"/>
          <w:i/>
          <w:sz w:val="28"/>
          <w:szCs w:val="28"/>
          <w:lang w:val="nl-NL"/>
        </w:rPr>
      </w:pPr>
      <w:r w:rsidRPr="00CB5B55">
        <w:rPr>
          <w:rStyle w:val="normal-h1"/>
          <w:rFonts w:ascii="Times New Roman" w:eastAsia="Batang" w:hAnsi="Times New Roman" w:cs="Times New Roman"/>
          <w:i/>
          <w:sz w:val="28"/>
          <w:szCs w:val="28"/>
          <w:lang w:val="nl-NL"/>
        </w:rPr>
        <w:t>(Ban hành kèm theo Thông tư số</w:t>
      </w:r>
      <w:r w:rsidR="00A82118">
        <w:rPr>
          <w:rStyle w:val="normal-h1"/>
          <w:rFonts w:ascii="Times New Roman" w:eastAsia="Batang" w:hAnsi="Times New Roman" w:cs="Times New Roman"/>
          <w:i/>
          <w:sz w:val="28"/>
          <w:szCs w:val="28"/>
          <w:lang w:val="nl-NL"/>
        </w:rPr>
        <w:t xml:space="preserve"> </w:t>
      </w:r>
      <w:r w:rsidR="00A82118">
        <w:rPr>
          <w:rStyle w:val="normal-h1"/>
          <w:rFonts w:ascii="Times New Roman" w:eastAsia="Batang" w:hAnsi="Times New Roman" w:cs="Times New Roman"/>
          <w:i/>
          <w:sz w:val="28"/>
          <w:szCs w:val="28"/>
          <w:lang w:val="vi-VN"/>
        </w:rPr>
        <w:t>82</w:t>
      </w:r>
      <w:r w:rsidRPr="00CB5B55">
        <w:rPr>
          <w:rStyle w:val="normal-h1"/>
          <w:rFonts w:ascii="Times New Roman" w:eastAsia="Batang" w:hAnsi="Times New Roman" w:cs="Times New Roman"/>
          <w:i/>
          <w:sz w:val="28"/>
          <w:szCs w:val="28"/>
          <w:lang w:val="nl-NL"/>
        </w:rPr>
        <w:t>/201</w:t>
      </w:r>
      <w:r w:rsidRPr="00CB5B55">
        <w:rPr>
          <w:rStyle w:val="normal-h1"/>
          <w:rFonts w:ascii="Times New Roman" w:eastAsia="Batang" w:hAnsi="Times New Roman" w:cs="Times New Roman"/>
          <w:i/>
          <w:sz w:val="28"/>
          <w:szCs w:val="28"/>
          <w:lang w:val="vi-VN"/>
        </w:rPr>
        <w:t>9</w:t>
      </w:r>
      <w:r w:rsidR="00A82118">
        <w:rPr>
          <w:rStyle w:val="normal-h1"/>
          <w:rFonts w:ascii="Times New Roman" w:eastAsia="Batang" w:hAnsi="Times New Roman" w:cs="Times New Roman"/>
          <w:i/>
          <w:sz w:val="28"/>
          <w:szCs w:val="28"/>
          <w:lang w:val="nl-NL"/>
        </w:rPr>
        <w:t xml:space="preserve">/TT-BTC ngày </w:t>
      </w:r>
      <w:r w:rsidR="00A82118">
        <w:rPr>
          <w:rStyle w:val="normal-h1"/>
          <w:rFonts w:ascii="Times New Roman" w:eastAsia="Batang" w:hAnsi="Times New Roman" w:cs="Times New Roman"/>
          <w:i/>
          <w:sz w:val="28"/>
          <w:szCs w:val="28"/>
          <w:lang w:val="vi-VN"/>
        </w:rPr>
        <w:t>15</w:t>
      </w:r>
      <w:r w:rsidR="00032D6E" w:rsidRPr="00CB5B55">
        <w:rPr>
          <w:rStyle w:val="normal-h1"/>
          <w:rFonts w:ascii="Times New Roman" w:eastAsia="Batang" w:hAnsi="Times New Roman" w:cs="Times New Roman"/>
          <w:i/>
          <w:sz w:val="28"/>
          <w:szCs w:val="28"/>
          <w:lang w:val="nl-NL"/>
        </w:rPr>
        <w:t>/</w:t>
      </w:r>
      <w:r w:rsidR="00A82118">
        <w:rPr>
          <w:rStyle w:val="normal-h1"/>
          <w:rFonts w:ascii="Times New Roman" w:eastAsia="Batang" w:hAnsi="Times New Roman" w:cs="Times New Roman"/>
          <w:i/>
          <w:sz w:val="28"/>
          <w:szCs w:val="28"/>
          <w:lang w:val="vi-VN"/>
        </w:rPr>
        <w:t>11</w:t>
      </w:r>
      <w:r w:rsidR="00032D6E" w:rsidRPr="00CB5B55">
        <w:rPr>
          <w:rStyle w:val="normal-h1"/>
          <w:rFonts w:ascii="Times New Roman" w:eastAsia="Batang" w:hAnsi="Times New Roman" w:cs="Times New Roman"/>
          <w:i/>
          <w:sz w:val="28"/>
          <w:szCs w:val="28"/>
          <w:lang w:val="nl-NL"/>
        </w:rPr>
        <w:t>/</w:t>
      </w:r>
      <w:r w:rsidRPr="00CB5B55">
        <w:rPr>
          <w:rStyle w:val="normal-h1"/>
          <w:rFonts w:ascii="Times New Roman" w:eastAsia="Batang" w:hAnsi="Times New Roman" w:cs="Times New Roman"/>
          <w:i/>
          <w:sz w:val="28"/>
          <w:szCs w:val="28"/>
          <w:lang w:val="nl-NL"/>
        </w:rPr>
        <w:t>201</w:t>
      </w:r>
      <w:r w:rsidRPr="00CB5B55">
        <w:rPr>
          <w:rStyle w:val="normal-h1"/>
          <w:rFonts w:ascii="Times New Roman" w:eastAsia="Batang" w:hAnsi="Times New Roman" w:cs="Times New Roman"/>
          <w:i/>
          <w:sz w:val="28"/>
          <w:szCs w:val="28"/>
          <w:lang w:val="vi-VN"/>
        </w:rPr>
        <w:t xml:space="preserve">9 </w:t>
      </w:r>
      <w:r w:rsidRPr="00CB5B55">
        <w:rPr>
          <w:rStyle w:val="normal-h1"/>
          <w:rFonts w:ascii="Times New Roman" w:eastAsia="Batang" w:hAnsi="Times New Roman" w:cs="Times New Roman"/>
          <w:i/>
          <w:sz w:val="28"/>
          <w:szCs w:val="28"/>
          <w:lang w:val="nl-NL"/>
        </w:rPr>
        <w:t>của Bộ Tài chính)</w:t>
      </w:r>
    </w:p>
    <w:p w:rsidR="00AE6004" w:rsidRPr="00A82118" w:rsidRDefault="00AE6004" w:rsidP="00AE6004">
      <w:pPr>
        <w:pStyle w:val="normal-p"/>
        <w:spacing w:before="120"/>
        <w:jc w:val="center"/>
        <w:rPr>
          <w:i/>
          <w:sz w:val="24"/>
          <w:szCs w:val="24"/>
          <w:lang w:val="vi-VN"/>
        </w:rPr>
      </w:pPr>
      <w:r w:rsidRPr="00A82118">
        <w:rPr>
          <w:rStyle w:val="normal-h1"/>
          <w:rFonts w:ascii="Times New Roman" w:eastAsia="Batang" w:hAnsi="Times New Roman" w:cs="Times New Roman"/>
          <w:i/>
          <w:sz w:val="24"/>
          <w:szCs w:val="24"/>
          <w:lang w:val="vi-VN"/>
        </w:rPr>
        <w:t xml:space="preserve">                                                                                                                                                                                            </w:t>
      </w:r>
      <w:r w:rsidR="000D6E40" w:rsidRPr="00A82118">
        <w:rPr>
          <w:rStyle w:val="normal-h1"/>
          <w:rFonts w:ascii="Times New Roman" w:eastAsia="Batang" w:hAnsi="Times New Roman" w:cs="Times New Roman"/>
          <w:i/>
          <w:sz w:val="24"/>
          <w:szCs w:val="24"/>
          <w:lang w:val="vi-VN"/>
        </w:rPr>
        <w:t xml:space="preserve">       </w:t>
      </w:r>
      <w:r w:rsidRPr="00A82118">
        <w:rPr>
          <w:rStyle w:val="normal-h1"/>
          <w:rFonts w:ascii="Times New Roman" w:eastAsia="Batang" w:hAnsi="Times New Roman" w:cs="Times New Roman"/>
          <w:i/>
          <w:sz w:val="24"/>
          <w:szCs w:val="24"/>
          <w:lang w:val="vi-VN"/>
        </w:rPr>
        <w:t xml:space="preserve">    </w:t>
      </w:r>
      <w:r w:rsidRPr="00A82118">
        <w:rPr>
          <w:rStyle w:val="normal-h1"/>
          <w:rFonts w:ascii="Times New Roman" w:eastAsia="Batang" w:hAnsi="Times New Roman" w:cs="Times New Roman"/>
          <w:i/>
          <w:sz w:val="24"/>
          <w:szCs w:val="24"/>
        </w:rPr>
        <w:t>Đơn vị:</w:t>
      </w:r>
      <w:r w:rsidR="000D6E40" w:rsidRPr="00A82118">
        <w:rPr>
          <w:rStyle w:val="normal-h1"/>
          <w:rFonts w:ascii="Times New Roman" w:eastAsia="Batang" w:hAnsi="Times New Roman" w:cs="Times New Roman"/>
          <w:i/>
          <w:sz w:val="24"/>
          <w:szCs w:val="24"/>
          <w:lang w:val="vi-VN"/>
        </w:rPr>
        <w:t xml:space="preserve"> đồng</w:t>
      </w:r>
    </w:p>
    <w:tbl>
      <w:tblPr>
        <w:tblW w:w="14166" w:type="dxa"/>
        <w:jc w:val="center"/>
        <w:tblInd w:w="-10534" w:type="dxa"/>
        <w:tblCellMar>
          <w:top w:w="15" w:type="dxa"/>
          <w:left w:w="15" w:type="dxa"/>
          <w:bottom w:w="15" w:type="dxa"/>
          <w:right w:w="15" w:type="dxa"/>
        </w:tblCellMar>
        <w:tblLook w:val="0000"/>
      </w:tblPr>
      <w:tblGrid>
        <w:gridCol w:w="1254"/>
        <w:gridCol w:w="1405"/>
        <w:gridCol w:w="990"/>
        <w:gridCol w:w="990"/>
        <w:gridCol w:w="1350"/>
        <w:gridCol w:w="1170"/>
        <w:gridCol w:w="1080"/>
        <w:gridCol w:w="1080"/>
        <w:gridCol w:w="1080"/>
        <w:gridCol w:w="1710"/>
        <w:gridCol w:w="2057"/>
      </w:tblGrid>
      <w:tr w:rsidR="00032D6E" w:rsidRPr="00BF7AC6" w:rsidTr="000F73C8">
        <w:trPr>
          <w:trHeight w:val="541"/>
          <w:jc w:val="center"/>
        </w:trPr>
        <w:tc>
          <w:tcPr>
            <w:tcW w:w="125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032D6E" w:rsidRPr="00BF7AC6" w:rsidRDefault="00032D6E" w:rsidP="008E6728">
            <w:pPr>
              <w:pStyle w:val="normal-p"/>
              <w:jc w:val="center"/>
            </w:pPr>
            <w:r w:rsidRPr="00BF7AC6">
              <w:rPr>
                <w:rStyle w:val="normal-h1"/>
                <w:rFonts w:ascii="Times New Roman" w:eastAsia="Batang" w:hAnsi="Times New Roman" w:cs="Times New Roman"/>
                <w:b/>
                <w:bCs/>
              </w:rPr>
              <w:t>Tên</w:t>
            </w:r>
          </w:p>
          <w:p w:rsidR="00032D6E" w:rsidRPr="00BF7AC6" w:rsidRDefault="00032D6E" w:rsidP="008E6728">
            <w:pPr>
              <w:jc w:val="center"/>
              <w:rPr>
                <w:rStyle w:val="normal-h1"/>
                <w:rFonts w:ascii="Times New Roman" w:eastAsia="Batang" w:hAnsi="Times New Roman" w:cs="Times New Roman"/>
                <w:b/>
                <w:bCs/>
              </w:rPr>
            </w:pPr>
          </w:p>
        </w:tc>
        <w:tc>
          <w:tcPr>
            <w:tcW w:w="140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032D6E" w:rsidRPr="00BF7AC6" w:rsidRDefault="00032D6E" w:rsidP="008E6728">
            <w:pPr>
              <w:pStyle w:val="normal-p"/>
              <w:jc w:val="center"/>
              <w:rPr>
                <w:rStyle w:val="normal-h1"/>
                <w:rFonts w:ascii="Times New Roman" w:eastAsia="Batang" w:hAnsi="Times New Roman" w:cs="Times New Roman"/>
                <w:b/>
                <w:bCs/>
              </w:rPr>
            </w:pPr>
            <w:r w:rsidRPr="00BF7AC6">
              <w:rPr>
                <w:rStyle w:val="normal-h1"/>
                <w:rFonts w:ascii="Times New Roman" w:eastAsia="Batang" w:hAnsi="Times New Roman" w:cs="Times New Roman"/>
                <w:b/>
                <w:bCs/>
              </w:rPr>
              <w:t>Dư nợ đầu kỳ</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032D6E" w:rsidRPr="00BF7AC6" w:rsidRDefault="00032D6E" w:rsidP="008E6728">
            <w:pPr>
              <w:pStyle w:val="normal-p"/>
              <w:jc w:val="center"/>
              <w:rPr>
                <w:rStyle w:val="normal-h1"/>
                <w:rFonts w:ascii="Times New Roman" w:eastAsia="Batang" w:hAnsi="Times New Roman" w:cs="Times New Roman"/>
                <w:b/>
                <w:bCs/>
              </w:rPr>
            </w:pPr>
            <w:r>
              <w:rPr>
                <w:rStyle w:val="normal-h1"/>
                <w:rFonts w:ascii="Times New Roman" w:eastAsia="Batang" w:hAnsi="Times New Roman" w:cs="Times New Roman"/>
                <w:b/>
                <w:bCs/>
                <w:lang w:val="vi-VN"/>
              </w:rPr>
              <w:t>Phát sinh</w:t>
            </w:r>
            <w:r w:rsidRPr="00BF7AC6">
              <w:rPr>
                <w:rStyle w:val="normal-h1"/>
                <w:rFonts w:ascii="Times New Roman" w:eastAsia="Batang" w:hAnsi="Times New Roman" w:cs="Times New Roman"/>
                <w:b/>
                <w:bCs/>
              </w:rPr>
              <w:t xml:space="preserve"> trong kỳ</w:t>
            </w:r>
          </w:p>
          <w:p w:rsidR="00032D6E" w:rsidRPr="00BF7AC6" w:rsidRDefault="00032D6E" w:rsidP="008E6728">
            <w:pPr>
              <w:pStyle w:val="normal-p"/>
              <w:jc w:val="center"/>
              <w:rPr>
                <w:rStyle w:val="normal-h1"/>
                <w:rFonts w:ascii="Times New Roman" w:eastAsia="Batang" w:hAnsi="Times New Roman" w:cs="Times New Roman"/>
                <w:b/>
                <w:bCs/>
              </w:rPr>
            </w:pPr>
          </w:p>
        </w:tc>
        <w:tc>
          <w:tcPr>
            <w:tcW w:w="1350" w:type="dxa"/>
            <w:vMerge w:val="restart"/>
            <w:tcBorders>
              <w:top w:val="single" w:sz="4" w:space="0" w:color="auto"/>
              <w:left w:val="single" w:sz="4" w:space="0" w:color="auto"/>
              <w:right w:val="single" w:sz="4" w:space="0" w:color="auto"/>
            </w:tcBorders>
            <w:vAlign w:val="center"/>
          </w:tcPr>
          <w:p w:rsidR="00032D6E" w:rsidRPr="00BF7AC6" w:rsidRDefault="00032D6E" w:rsidP="008E6728">
            <w:pPr>
              <w:pStyle w:val="normal-p"/>
              <w:jc w:val="center"/>
              <w:rPr>
                <w:rStyle w:val="normal-h1"/>
                <w:rFonts w:ascii="Times New Roman" w:eastAsia="Batang" w:hAnsi="Times New Roman" w:cs="Times New Roman"/>
                <w:b/>
                <w:bCs/>
              </w:rPr>
            </w:pPr>
            <w:r w:rsidRPr="00BF7AC6">
              <w:rPr>
                <w:rStyle w:val="normal-h1"/>
                <w:rFonts w:ascii="Times New Roman" w:eastAsia="Batang" w:hAnsi="Times New Roman" w:cs="Times New Roman"/>
                <w:b/>
                <w:bCs/>
              </w:rPr>
              <w:t>Dư nợ cuối kỳ</w:t>
            </w:r>
          </w:p>
        </w:tc>
        <w:tc>
          <w:tcPr>
            <w:tcW w:w="2250" w:type="dxa"/>
            <w:gridSpan w:val="2"/>
            <w:tcBorders>
              <w:top w:val="single" w:sz="4" w:space="0" w:color="auto"/>
              <w:left w:val="single" w:sz="4" w:space="0" w:color="auto"/>
              <w:bottom w:val="single" w:sz="4" w:space="0" w:color="auto"/>
              <w:right w:val="single" w:sz="4" w:space="0" w:color="auto"/>
            </w:tcBorders>
          </w:tcPr>
          <w:p w:rsidR="00032D6E" w:rsidRPr="00DB76E2" w:rsidRDefault="00032D6E" w:rsidP="001E636B">
            <w:pPr>
              <w:pStyle w:val="normal-p"/>
              <w:jc w:val="center"/>
              <w:rPr>
                <w:rStyle w:val="normal-h1"/>
                <w:rFonts w:ascii="Times New Roman" w:eastAsia="Batang" w:hAnsi="Times New Roman" w:cs="Times New Roman"/>
                <w:b/>
                <w:bCs/>
                <w:lang w:val="vi-VN"/>
              </w:rPr>
            </w:pPr>
            <w:r w:rsidRPr="00BF7AC6">
              <w:rPr>
                <w:rStyle w:val="normal-h1"/>
                <w:rFonts w:ascii="Times New Roman" w:eastAsia="Batang" w:hAnsi="Times New Roman" w:cs="Times New Roman"/>
                <w:b/>
                <w:bCs/>
              </w:rPr>
              <w:t>Số tiền đã hỗ trợ lãi suất</w:t>
            </w:r>
            <w:r>
              <w:rPr>
                <w:rStyle w:val="normal-h1"/>
                <w:rFonts w:ascii="Times New Roman" w:eastAsia="Batang" w:hAnsi="Times New Roman" w:cs="Times New Roman"/>
                <w:b/>
                <w:bCs/>
                <w:lang w:val="vi-VN"/>
              </w:rPr>
              <w:t>phát sinh trong kỳ</w:t>
            </w:r>
          </w:p>
        </w:tc>
        <w:tc>
          <w:tcPr>
            <w:tcW w:w="2160" w:type="dxa"/>
            <w:gridSpan w:val="2"/>
            <w:tcBorders>
              <w:top w:val="single" w:sz="4" w:space="0" w:color="auto"/>
              <w:left w:val="single" w:sz="4" w:space="0" w:color="auto"/>
              <w:bottom w:val="single" w:sz="4" w:space="0" w:color="auto"/>
              <w:right w:val="single" w:sz="4" w:space="0" w:color="auto"/>
            </w:tcBorders>
          </w:tcPr>
          <w:p w:rsidR="00032D6E" w:rsidRPr="00DB76E2" w:rsidRDefault="00032D6E" w:rsidP="001E636B">
            <w:pPr>
              <w:pStyle w:val="normal-p"/>
              <w:jc w:val="center"/>
              <w:rPr>
                <w:rStyle w:val="normal-h1"/>
                <w:rFonts w:ascii="Times New Roman" w:eastAsia="Batang" w:hAnsi="Times New Roman" w:cs="Times New Roman"/>
                <w:b/>
                <w:bCs/>
                <w:lang w:val="vi-VN"/>
              </w:rPr>
            </w:pPr>
            <w:r w:rsidRPr="00BF7AC6">
              <w:rPr>
                <w:rStyle w:val="normal-h1"/>
                <w:rFonts w:ascii="Times New Roman" w:eastAsia="Batang" w:hAnsi="Times New Roman" w:cs="Times New Roman"/>
                <w:b/>
                <w:bCs/>
              </w:rPr>
              <w:t>Số tiền đã thu hồi hỗ trợ lãi suất</w:t>
            </w:r>
            <w:r w:rsidR="001E636B">
              <w:rPr>
                <w:rStyle w:val="normal-h1"/>
                <w:rFonts w:ascii="Times New Roman" w:eastAsia="Batang" w:hAnsi="Times New Roman" w:cs="Times New Roman"/>
                <w:b/>
                <w:bCs/>
                <w:lang w:val="vi-VN"/>
              </w:rPr>
              <w:t xml:space="preserve"> </w:t>
            </w:r>
            <w:r>
              <w:rPr>
                <w:rStyle w:val="normal-h1"/>
                <w:rFonts w:ascii="Times New Roman" w:eastAsia="Batang" w:hAnsi="Times New Roman" w:cs="Times New Roman"/>
                <w:b/>
                <w:bCs/>
                <w:lang w:val="vi-VN"/>
              </w:rPr>
              <w:t>trong kỳ</w:t>
            </w:r>
          </w:p>
        </w:tc>
        <w:tc>
          <w:tcPr>
            <w:tcW w:w="3767" w:type="dxa"/>
            <w:gridSpan w:val="2"/>
            <w:tcBorders>
              <w:top w:val="single" w:sz="4" w:space="0" w:color="auto"/>
              <w:left w:val="single" w:sz="4" w:space="0" w:color="auto"/>
              <w:bottom w:val="single" w:sz="4" w:space="0" w:color="auto"/>
              <w:right w:val="single" w:sz="4" w:space="0" w:color="auto"/>
            </w:tcBorders>
            <w:vAlign w:val="center"/>
          </w:tcPr>
          <w:p w:rsidR="00032D6E" w:rsidRPr="00DB76E2" w:rsidRDefault="00032D6E" w:rsidP="008E6728">
            <w:pPr>
              <w:pStyle w:val="normal-p"/>
              <w:jc w:val="center"/>
              <w:rPr>
                <w:rStyle w:val="normal-h1"/>
                <w:rFonts w:ascii="Times New Roman" w:eastAsia="Batang" w:hAnsi="Times New Roman" w:cs="Times New Roman"/>
                <w:b/>
                <w:bCs/>
                <w:lang w:val="vi-VN"/>
              </w:rPr>
            </w:pPr>
            <w:r>
              <w:rPr>
                <w:rStyle w:val="normal-h1"/>
                <w:rFonts w:ascii="Times New Roman" w:eastAsia="Batang" w:hAnsi="Times New Roman" w:cs="Times New Roman"/>
                <w:b/>
                <w:bCs/>
                <w:lang w:val="vi-VN"/>
              </w:rPr>
              <w:t>Lũy kế đến cuối kỳ báo cáo</w:t>
            </w:r>
          </w:p>
        </w:tc>
      </w:tr>
      <w:tr w:rsidR="00032D6E" w:rsidRPr="00BF7AC6" w:rsidTr="000F73C8">
        <w:trPr>
          <w:jc w:val="center"/>
        </w:trPr>
        <w:tc>
          <w:tcPr>
            <w:tcW w:w="12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32D6E" w:rsidRPr="00BF7AC6" w:rsidRDefault="00032D6E" w:rsidP="00DB76E2">
            <w:pPr>
              <w:rPr>
                <w:sz w:val="20"/>
                <w:szCs w:val="20"/>
              </w:rPr>
            </w:pPr>
          </w:p>
        </w:tc>
        <w:tc>
          <w:tcPr>
            <w:tcW w:w="14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32D6E" w:rsidRPr="00BF7AC6" w:rsidRDefault="00032D6E" w:rsidP="00DB76E2">
            <w:pPr>
              <w:pStyle w:val="normal-p"/>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032D6E" w:rsidRPr="00BF7AC6" w:rsidRDefault="00032D6E" w:rsidP="00032D6E">
            <w:pPr>
              <w:pStyle w:val="normal-p"/>
              <w:jc w:val="center"/>
              <w:rPr>
                <w:rStyle w:val="normal-h1"/>
                <w:rFonts w:ascii="Times New Roman" w:eastAsia="Batang" w:hAnsi="Times New Roman" w:cs="Times New Roman"/>
                <w:b/>
                <w:bCs/>
              </w:rPr>
            </w:pPr>
            <w:r w:rsidRPr="00BF7AC6">
              <w:rPr>
                <w:rStyle w:val="normal-h1"/>
                <w:rFonts w:ascii="Times New Roman" w:eastAsia="Batang" w:hAnsi="Times New Roman" w:cs="Times New Roman"/>
                <w:b/>
                <w:bCs/>
              </w:rPr>
              <w:t>Cho vay</w:t>
            </w:r>
          </w:p>
        </w:tc>
        <w:tc>
          <w:tcPr>
            <w:tcW w:w="990" w:type="dxa"/>
            <w:tcBorders>
              <w:top w:val="single" w:sz="4" w:space="0" w:color="auto"/>
              <w:left w:val="single" w:sz="4" w:space="0" w:color="auto"/>
              <w:bottom w:val="single" w:sz="4" w:space="0" w:color="auto"/>
              <w:right w:val="single" w:sz="4" w:space="0" w:color="auto"/>
            </w:tcBorders>
            <w:vAlign w:val="center"/>
          </w:tcPr>
          <w:p w:rsidR="00032D6E" w:rsidRPr="00BF7AC6" w:rsidRDefault="00032D6E" w:rsidP="00032D6E">
            <w:pPr>
              <w:pStyle w:val="normal-p"/>
              <w:jc w:val="center"/>
              <w:rPr>
                <w:rStyle w:val="normal-h1"/>
                <w:rFonts w:ascii="Times New Roman" w:eastAsia="Batang" w:hAnsi="Times New Roman" w:cs="Times New Roman"/>
                <w:b/>
                <w:bCs/>
              </w:rPr>
            </w:pPr>
            <w:r w:rsidRPr="00BF7AC6">
              <w:rPr>
                <w:rStyle w:val="normal-h1"/>
                <w:rFonts w:ascii="Times New Roman" w:eastAsia="Batang" w:hAnsi="Times New Roman" w:cs="Times New Roman"/>
                <w:b/>
                <w:bCs/>
              </w:rPr>
              <w:t>Thu nợ</w:t>
            </w:r>
          </w:p>
        </w:tc>
        <w:tc>
          <w:tcPr>
            <w:tcW w:w="1350" w:type="dxa"/>
            <w:vMerge/>
            <w:tcBorders>
              <w:left w:val="single" w:sz="4" w:space="0" w:color="auto"/>
              <w:bottom w:val="single" w:sz="4" w:space="0" w:color="auto"/>
              <w:right w:val="single" w:sz="4" w:space="0" w:color="auto"/>
            </w:tcBorders>
            <w:vAlign w:val="center"/>
          </w:tcPr>
          <w:p w:rsidR="00032D6E" w:rsidRPr="00BF7AC6" w:rsidRDefault="00032D6E" w:rsidP="00032D6E">
            <w:pPr>
              <w:pStyle w:val="normal-p"/>
              <w:jc w:val="center"/>
              <w:rPr>
                <w:rStyle w:val="normal-h1"/>
                <w:rFonts w:ascii="Times New Roman" w:eastAsia="Batang" w:hAnsi="Times New Roman" w:cs="Times New Roman"/>
                <w:b/>
                <w:bCs/>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2D6E" w:rsidRPr="00DB76E2" w:rsidRDefault="00032D6E" w:rsidP="00032D6E">
            <w:pPr>
              <w:pStyle w:val="normal-p"/>
              <w:jc w:val="center"/>
              <w:rPr>
                <w:rStyle w:val="normal-h1"/>
                <w:rFonts w:ascii="Times New Roman" w:eastAsia="Batang" w:hAnsi="Times New Roman" w:cs="Times New Roman"/>
                <w:b/>
                <w:bCs/>
                <w:lang w:val="vi-VN"/>
              </w:rPr>
            </w:pPr>
            <w:r>
              <w:rPr>
                <w:rStyle w:val="normal-h1"/>
                <w:rFonts w:ascii="Times New Roman" w:eastAsia="Batang" w:hAnsi="Times New Roman" w:cs="Times New Roman"/>
                <w:b/>
                <w:bCs/>
                <w:lang w:val="vi-VN"/>
              </w:rPr>
              <w:t>Mức 100% lãi suất</w:t>
            </w:r>
          </w:p>
        </w:tc>
        <w:tc>
          <w:tcPr>
            <w:tcW w:w="1080" w:type="dxa"/>
            <w:tcBorders>
              <w:top w:val="single" w:sz="4" w:space="0" w:color="auto"/>
              <w:left w:val="single" w:sz="4" w:space="0" w:color="auto"/>
              <w:bottom w:val="single" w:sz="4" w:space="0" w:color="auto"/>
              <w:right w:val="single" w:sz="4" w:space="0" w:color="auto"/>
            </w:tcBorders>
            <w:vAlign w:val="center"/>
          </w:tcPr>
          <w:p w:rsidR="00032D6E" w:rsidRPr="00DB76E2" w:rsidRDefault="00032D6E" w:rsidP="00032D6E">
            <w:pPr>
              <w:pStyle w:val="normal-p"/>
              <w:jc w:val="center"/>
              <w:rPr>
                <w:b/>
                <w:lang w:val="vi-VN"/>
              </w:rPr>
            </w:pPr>
            <w:r>
              <w:rPr>
                <w:b/>
                <w:lang w:val="vi-VN"/>
              </w:rPr>
              <w:t>Mức 50% lãi suất</w:t>
            </w:r>
          </w:p>
        </w:tc>
        <w:tc>
          <w:tcPr>
            <w:tcW w:w="1080" w:type="dxa"/>
            <w:tcBorders>
              <w:top w:val="single" w:sz="4" w:space="0" w:color="auto"/>
              <w:left w:val="single" w:sz="4" w:space="0" w:color="auto"/>
              <w:bottom w:val="single" w:sz="4" w:space="0" w:color="auto"/>
              <w:right w:val="single" w:sz="4" w:space="0" w:color="auto"/>
            </w:tcBorders>
            <w:vAlign w:val="center"/>
          </w:tcPr>
          <w:p w:rsidR="00032D6E" w:rsidRPr="00BF7AC6" w:rsidRDefault="00032D6E" w:rsidP="00032D6E">
            <w:pPr>
              <w:pStyle w:val="normal-p"/>
              <w:jc w:val="center"/>
              <w:rPr>
                <w:rStyle w:val="normal-h1"/>
                <w:rFonts w:ascii="Times New Roman" w:eastAsia="Batang" w:hAnsi="Times New Roman" w:cs="Times New Roman"/>
                <w:b/>
                <w:bCs/>
              </w:rPr>
            </w:pPr>
            <w:r>
              <w:rPr>
                <w:rStyle w:val="normal-h1"/>
                <w:rFonts w:ascii="Times New Roman" w:eastAsia="Batang" w:hAnsi="Times New Roman" w:cs="Times New Roman"/>
                <w:b/>
                <w:bCs/>
                <w:lang w:val="vi-VN"/>
              </w:rPr>
              <w:t>Mức 100% lãi suất</w:t>
            </w:r>
          </w:p>
        </w:tc>
        <w:tc>
          <w:tcPr>
            <w:tcW w:w="1080" w:type="dxa"/>
            <w:tcBorders>
              <w:top w:val="single" w:sz="4" w:space="0" w:color="auto"/>
              <w:left w:val="single" w:sz="4" w:space="0" w:color="auto"/>
              <w:bottom w:val="single" w:sz="4" w:space="0" w:color="auto"/>
              <w:right w:val="single" w:sz="4" w:space="0" w:color="auto"/>
            </w:tcBorders>
            <w:vAlign w:val="center"/>
          </w:tcPr>
          <w:p w:rsidR="00032D6E" w:rsidRPr="00BF7AC6" w:rsidRDefault="00032D6E" w:rsidP="00032D6E">
            <w:pPr>
              <w:pStyle w:val="normal-p"/>
              <w:jc w:val="center"/>
            </w:pPr>
            <w:r>
              <w:rPr>
                <w:b/>
                <w:lang w:val="vi-VN"/>
              </w:rPr>
              <w:t>Mức 50% lãi suất</w:t>
            </w:r>
          </w:p>
        </w:tc>
        <w:tc>
          <w:tcPr>
            <w:tcW w:w="1710" w:type="dxa"/>
            <w:tcBorders>
              <w:top w:val="single" w:sz="4" w:space="0" w:color="auto"/>
              <w:left w:val="single" w:sz="4" w:space="0" w:color="auto"/>
              <w:bottom w:val="single" w:sz="4" w:space="0" w:color="auto"/>
              <w:right w:val="single" w:sz="4" w:space="0" w:color="auto"/>
            </w:tcBorders>
          </w:tcPr>
          <w:p w:rsidR="00032D6E" w:rsidRDefault="00032D6E" w:rsidP="001E636B">
            <w:pPr>
              <w:pStyle w:val="normal-p"/>
              <w:jc w:val="center"/>
              <w:rPr>
                <w:b/>
                <w:lang w:val="vi-VN"/>
              </w:rPr>
            </w:pPr>
            <w:r>
              <w:rPr>
                <w:b/>
                <w:lang w:val="vi-VN"/>
              </w:rPr>
              <w:t>Số tiền đã hỗ trợ lãi suất</w:t>
            </w:r>
          </w:p>
        </w:tc>
        <w:tc>
          <w:tcPr>
            <w:tcW w:w="2057" w:type="dxa"/>
            <w:tcBorders>
              <w:top w:val="single" w:sz="4" w:space="0" w:color="auto"/>
              <w:left w:val="single" w:sz="4" w:space="0" w:color="auto"/>
              <w:bottom w:val="single" w:sz="4" w:space="0" w:color="auto"/>
              <w:right w:val="single" w:sz="4" w:space="0" w:color="auto"/>
            </w:tcBorders>
          </w:tcPr>
          <w:p w:rsidR="001E636B" w:rsidRDefault="00032D6E" w:rsidP="001E636B">
            <w:pPr>
              <w:pStyle w:val="normal-p"/>
              <w:jc w:val="center"/>
              <w:rPr>
                <w:b/>
                <w:lang w:val="vi-VN"/>
              </w:rPr>
            </w:pPr>
            <w:r>
              <w:rPr>
                <w:b/>
                <w:lang w:val="vi-VN"/>
              </w:rPr>
              <w:t xml:space="preserve">Số tiền đã </w:t>
            </w:r>
            <w:r w:rsidR="001E636B">
              <w:rPr>
                <w:b/>
                <w:lang w:val="vi-VN"/>
              </w:rPr>
              <w:t xml:space="preserve">thu hồi </w:t>
            </w:r>
          </w:p>
          <w:p w:rsidR="00032D6E" w:rsidRDefault="00032D6E" w:rsidP="001E636B">
            <w:pPr>
              <w:pStyle w:val="normal-p"/>
              <w:jc w:val="center"/>
              <w:rPr>
                <w:b/>
                <w:lang w:val="vi-VN"/>
              </w:rPr>
            </w:pPr>
            <w:r>
              <w:rPr>
                <w:b/>
                <w:lang w:val="vi-VN"/>
              </w:rPr>
              <w:t>hỗ trợ lãi suất</w:t>
            </w:r>
          </w:p>
        </w:tc>
      </w:tr>
      <w:tr w:rsidR="008E6728" w:rsidRPr="00BF7AC6" w:rsidTr="008E6728">
        <w:trPr>
          <w:jc w:val="center"/>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DB76E2" w:rsidRDefault="00DB76E2" w:rsidP="00DB76E2">
            <w:pPr>
              <w:pStyle w:val="normal-p"/>
              <w:rPr>
                <w:lang w:val="vi-VN"/>
              </w:rPr>
            </w:pPr>
            <w:r w:rsidRPr="00BF7AC6">
              <w:rPr>
                <w:rStyle w:val="normal-h1"/>
                <w:rFonts w:ascii="Times New Roman" w:eastAsia="Batang" w:hAnsi="Times New Roman" w:cs="Times New Roman"/>
              </w:rPr>
              <w:t xml:space="preserve">1. </w:t>
            </w:r>
            <w:r>
              <w:rPr>
                <w:rStyle w:val="normal-h1"/>
                <w:rFonts w:ascii="Times New Roman" w:eastAsia="Batang" w:hAnsi="Times New Roman" w:cs="Times New Roman"/>
                <w:lang w:val="vi-VN"/>
              </w:rPr>
              <w:t>Chi nhánh</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2057"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r>
      <w:tr w:rsidR="008E6728" w:rsidRPr="00BF7AC6" w:rsidTr="008E6728">
        <w:trPr>
          <w:jc w:val="center"/>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DB76E2" w:rsidRDefault="00DB76E2" w:rsidP="00DB76E2">
            <w:pPr>
              <w:pStyle w:val="normal-p"/>
              <w:rPr>
                <w:lang w:val="vi-VN"/>
              </w:rPr>
            </w:pPr>
            <w:r w:rsidRPr="00BF7AC6">
              <w:rPr>
                <w:rStyle w:val="normal-h1"/>
                <w:rFonts w:ascii="Times New Roman" w:eastAsia="Batang" w:hAnsi="Times New Roman" w:cs="Times New Roman"/>
              </w:rPr>
              <w:t xml:space="preserve">2. </w:t>
            </w:r>
            <w:r>
              <w:rPr>
                <w:rStyle w:val="normal-h1"/>
                <w:rFonts w:ascii="Times New Roman" w:eastAsia="Batang" w:hAnsi="Times New Roman" w:cs="Times New Roman"/>
                <w:lang w:val="vi-VN"/>
              </w:rPr>
              <w:t>Chi nhánh</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2057"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r>
      <w:tr w:rsidR="008E6728" w:rsidRPr="00BF7AC6" w:rsidTr="008E6728">
        <w:trPr>
          <w:jc w:val="center"/>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2057"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r>
      <w:tr w:rsidR="008E6728" w:rsidRPr="00BF7AC6" w:rsidTr="008E6728">
        <w:trPr>
          <w:jc w:val="center"/>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2057"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r>
      <w:tr w:rsidR="008E6728" w:rsidRPr="00BF7AC6" w:rsidTr="008E6728">
        <w:trPr>
          <w:jc w:val="center"/>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2057"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r>
      <w:tr w:rsidR="008E6728" w:rsidRPr="00BF7AC6" w:rsidTr="008E6728">
        <w:trPr>
          <w:jc w:val="center"/>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2057"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r>
      <w:tr w:rsidR="008E6728" w:rsidRPr="00BF7AC6" w:rsidTr="008E6728">
        <w:trPr>
          <w:jc w:val="center"/>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2057"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r>
      <w:tr w:rsidR="008E6728" w:rsidRPr="00BF7AC6" w:rsidTr="008E6728">
        <w:trPr>
          <w:jc w:val="center"/>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rPr>
                <w:b/>
              </w:rPr>
            </w:pPr>
            <w:r w:rsidRPr="00BF7AC6">
              <w:rPr>
                <w:rStyle w:val="normal-h1"/>
                <w:rFonts w:ascii="Times New Roman" w:eastAsia="Batang" w:hAnsi="Times New Roman" w:cs="Times New Roman"/>
                <w:b/>
              </w:rPr>
              <w:t>Tổng số</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6E2" w:rsidRPr="00BF7AC6" w:rsidRDefault="00DB76E2" w:rsidP="00DB76E2">
            <w:pPr>
              <w:pStyle w:val="normal-p"/>
              <w:jc w:val="center"/>
            </w:pPr>
            <w:r w:rsidRPr="00BF7AC6">
              <w:rPr>
                <w:rStyle w:val="normal-h1"/>
                <w:rFonts w:ascii="Times New Roman" w:eastAsia="Batang"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c>
          <w:tcPr>
            <w:tcW w:w="2057" w:type="dxa"/>
            <w:tcBorders>
              <w:top w:val="single" w:sz="4" w:space="0" w:color="auto"/>
              <w:left w:val="single" w:sz="4" w:space="0" w:color="auto"/>
              <w:bottom w:val="single" w:sz="4" w:space="0" w:color="auto"/>
              <w:right w:val="single" w:sz="4" w:space="0" w:color="auto"/>
            </w:tcBorders>
          </w:tcPr>
          <w:p w:rsidR="00DB76E2" w:rsidRPr="00BF7AC6" w:rsidRDefault="00DB76E2" w:rsidP="00DB76E2">
            <w:pPr>
              <w:pStyle w:val="normal-p"/>
              <w:jc w:val="center"/>
              <w:rPr>
                <w:rStyle w:val="normal-h1"/>
                <w:rFonts w:ascii="Times New Roman" w:eastAsia="Batang" w:hAnsi="Times New Roman" w:cs="Times New Roman"/>
              </w:rPr>
            </w:pPr>
          </w:p>
        </w:tc>
      </w:tr>
    </w:tbl>
    <w:p w:rsidR="00AE6004" w:rsidRPr="00BF7AC6" w:rsidRDefault="00AE6004" w:rsidP="00AE6004">
      <w:pPr>
        <w:pStyle w:val="normal-p"/>
        <w:spacing w:before="120"/>
        <w:rPr>
          <w:rStyle w:val="normal-h1"/>
          <w:rFonts w:ascii="Times New Roman" w:eastAsia="Batang" w:hAnsi="Times New Roman" w:cs="Times New Roman"/>
          <w:i/>
          <w:sz w:val="24"/>
          <w:szCs w:val="24"/>
        </w:rPr>
      </w:pPr>
    </w:p>
    <w:p w:rsidR="00AE6004" w:rsidRPr="00BF7AC6" w:rsidRDefault="00AE6004" w:rsidP="00AE6004">
      <w:pPr>
        <w:pStyle w:val="normal-p"/>
        <w:spacing w:before="120"/>
        <w:rPr>
          <w:rStyle w:val="normal-h1"/>
          <w:rFonts w:ascii="Times New Roman" w:eastAsia="Batang" w:hAnsi="Times New Roman" w:cs="Times New Roman"/>
          <w:i/>
          <w:sz w:val="24"/>
          <w:szCs w:val="24"/>
        </w:rPr>
      </w:pPr>
      <w:r w:rsidRPr="00BF7AC6">
        <w:rPr>
          <w:rStyle w:val="normal-h1"/>
          <w:rFonts w:ascii="Times New Roman" w:eastAsia="Batang" w:hAnsi="Times New Roman" w:cs="Times New Roman"/>
          <w:i/>
          <w:sz w:val="24"/>
          <w:szCs w:val="24"/>
        </w:rPr>
        <w:t>* Ghi chú: </w:t>
      </w:r>
    </w:p>
    <w:p w:rsidR="00AE6004" w:rsidRPr="00BF7AC6" w:rsidRDefault="00AE6004" w:rsidP="00AE6004">
      <w:pPr>
        <w:pStyle w:val="normal-p"/>
        <w:spacing w:before="120"/>
        <w:rPr>
          <w:rStyle w:val="normal-h1"/>
          <w:rFonts w:ascii="Times New Roman" w:eastAsia="Batang" w:hAnsi="Times New Roman" w:cs="Times New Roman"/>
          <w:sz w:val="24"/>
          <w:szCs w:val="24"/>
        </w:rPr>
      </w:pPr>
      <w:r w:rsidRPr="00BF7AC6">
        <w:rPr>
          <w:rStyle w:val="normal-h1"/>
          <w:rFonts w:ascii="Times New Roman" w:eastAsia="Batang" w:hAnsi="Times New Roman" w:cs="Times New Roman"/>
          <w:sz w:val="24"/>
          <w:szCs w:val="24"/>
        </w:rPr>
        <w:t>Số tiền luỹ kế được tính từ thời điểm bắt đầu triển khai chương trình cho vay.</w:t>
      </w:r>
    </w:p>
    <w:p w:rsidR="00AE6004" w:rsidRPr="008E6728" w:rsidRDefault="00032D6E" w:rsidP="008E6728">
      <w:pPr>
        <w:pStyle w:val="normal-p"/>
        <w:spacing w:before="120"/>
        <w:ind w:left="7920" w:firstLine="720"/>
        <w:rPr>
          <w:rStyle w:val="normal-h1"/>
          <w:rFonts w:ascii="Times New Roman" w:eastAsia="Batang" w:hAnsi="Times New Roman" w:cs="Times New Roman"/>
          <w:b/>
          <w:i/>
          <w:sz w:val="24"/>
          <w:szCs w:val="24"/>
          <w:lang w:val="vi-VN"/>
        </w:rPr>
      </w:pPr>
      <w:r>
        <w:rPr>
          <w:rStyle w:val="normal-h1"/>
          <w:rFonts w:ascii="Times New Roman" w:eastAsia="Batang" w:hAnsi="Times New Roman" w:cs="Times New Roman"/>
          <w:i/>
          <w:sz w:val="24"/>
          <w:szCs w:val="24"/>
          <w:lang w:val="vi-VN"/>
        </w:rPr>
        <w:t xml:space="preserve">     </w:t>
      </w:r>
      <w:r w:rsidR="00B63FF1">
        <w:rPr>
          <w:rStyle w:val="normal-h1"/>
          <w:rFonts w:ascii="Times New Roman" w:eastAsia="Batang" w:hAnsi="Times New Roman" w:cs="Times New Roman"/>
          <w:i/>
          <w:sz w:val="24"/>
          <w:szCs w:val="24"/>
          <w:lang w:val="vi-VN"/>
        </w:rPr>
        <w:t xml:space="preserve">     </w:t>
      </w:r>
      <w:r>
        <w:rPr>
          <w:rStyle w:val="normal-h1"/>
          <w:rFonts w:ascii="Times New Roman" w:eastAsia="Batang" w:hAnsi="Times New Roman" w:cs="Times New Roman"/>
          <w:i/>
          <w:sz w:val="24"/>
          <w:szCs w:val="24"/>
          <w:lang w:val="vi-VN"/>
        </w:rPr>
        <w:t xml:space="preserve">    </w:t>
      </w:r>
      <w:r w:rsidR="00AE6004" w:rsidRPr="008E6728">
        <w:rPr>
          <w:rStyle w:val="normal-h1"/>
          <w:rFonts w:ascii="Times New Roman" w:eastAsia="Batang" w:hAnsi="Times New Roman" w:cs="Times New Roman"/>
          <w:i/>
          <w:sz w:val="24"/>
          <w:szCs w:val="24"/>
        </w:rPr>
        <w:t>Ngày…</w:t>
      </w:r>
      <w:r w:rsidR="003A1FED" w:rsidRPr="003A1FED">
        <w:rPr>
          <w:rStyle w:val="normal-h1"/>
          <w:rFonts w:ascii="Times New Roman" w:eastAsia="Batang" w:hAnsi="Times New Roman" w:cs="Times New Roman"/>
          <w:sz w:val="24"/>
          <w:szCs w:val="24"/>
          <w:lang w:val="vi-VN"/>
        </w:rPr>
        <w:t xml:space="preserve">.... </w:t>
      </w:r>
      <w:r w:rsidR="00AE6004" w:rsidRPr="008E6728">
        <w:rPr>
          <w:rStyle w:val="normal-h1"/>
          <w:rFonts w:ascii="Times New Roman" w:eastAsia="Batang" w:hAnsi="Times New Roman" w:cs="Times New Roman"/>
          <w:i/>
          <w:sz w:val="24"/>
          <w:szCs w:val="24"/>
        </w:rPr>
        <w:t>tháng…</w:t>
      </w:r>
      <w:r w:rsidR="003A1FED" w:rsidRPr="003A1FED">
        <w:rPr>
          <w:rStyle w:val="normal-h1"/>
          <w:rFonts w:ascii="Times New Roman" w:eastAsia="Batang" w:hAnsi="Times New Roman" w:cs="Times New Roman"/>
          <w:sz w:val="24"/>
          <w:szCs w:val="24"/>
          <w:lang w:val="vi-VN"/>
        </w:rPr>
        <w:t>...</w:t>
      </w:r>
      <w:r w:rsidR="00AE6004" w:rsidRPr="008E6728">
        <w:rPr>
          <w:rStyle w:val="normal-h1"/>
          <w:rFonts w:ascii="Times New Roman" w:eastAsia="Batang" w:hAnsi="Times New Roman" w:cs="Times New Roman"/>
          <w:i/>
          <w:sz w:val="24"/>
          <w:szCs w:val="24"/>
        </w:rPr>
        <w:t>năm</w:t>
      </w:r>
    </w:p>
    <w:p w:rsidR="00AE6004" w:rsidRPr="008E6728" w:rsidRDefault="00AE6004" w:rsidP="00AE6004">
      <w:pPr>
        <w:pStyle w:val="normal-p"/>
        <w:rPr>
          <w:rStyle w:val="normal-h1"/>
          <w:rFonts w:ascii="Times New Roman" w:eastAsia="Batang" w:hAnsi="Times New Roman" w:cs="Times New Roman"/>
          <w:b/>
          <w:sz w:val="24"/>
          <w:szCs w:val="24"/>
          <w:lang w:val="vi-VN"/>
        </w:rPr>
      </w:pPr>
      <w:r w:rsidRPr="00BF7AC6">
        <w:rPr>
          <w:rStyle w:val="normal-h1"/>
          <w:rFonts w:ascii="Times New Roman" w:eastAsia="Batang" w:hAnsi="Times New Roman" w:cs="Times New Roman"/>
          <w:b/>
          <w:sz w:val="24"/>
          <w:szCs w:val="24"/>
        </w:rPr>
        <w:t xml:space="preserve">                                                                                                                                                        </w:t>
      </w:r>
    </w:p>
    <w:p w:rsidR="002E0508" w:rsidRDefault="00AE6004" w:rsidP="002E0508">
      <w:pPr>
        <w:pStyle w:val="normal-p"/>
        <w:rPr>
          <w:rStyle w:val="normal-h1"/>
          <w:rFonts w:ascii="Times New Roman" w:eastAsia="Batang" w:hAnsi="Times New Roman" w:cs="Times New Roman"/>
          <w:sz w:val="24"/>
          <w:szCs w:val="24"/>
          <w:lang w:val="vi-VN"/>
        </w:rPr>
      </w:pPr>
      <w:r w:rsidRPr="008E6728">
        <w:rPr>
          <w:rStyle w:val="normal-h1"/>
          <w:rFonts w:ascii="Times New Roman" w:eastAsia="Batang" w:hAnsi="Times New Roman" w:cs="Times New Roman"/>
          <w:b/>
          <w:sz w:val="24"/>
          <w:szCs w:val="24"/>
        </w:rPr>
        <w:t xml:space="preserve">        </w:t>
      </w:r>
      <w:r w:rsidR="00EF0AB1">
        <w:rPr>
          <w:rStyle w:val="normal-h1"/>
          <w:rFonts w:ascii="Times New Roman" w:eastAsia="Batang" w:hAnsi="Times New Roman" w:cs="Times New Roman"/>
          <w:b/>
          <w:sz w:val="24"/>
          <w:szCs w:val="24"/>
          <w:lang w:val="vi-VN"/>
        </w:rPr>
        <w:t>NGƯỜI LẬP BIỂU</w:t>
      </w:r>
      <w:r w:rsidR="008E6728" w:rsidRPr="008E6728">
        <w:rPr>
          <w:rStyle w:val="normal-h1"/>
          <w:rFonts w:ascii="Times New Roman" w:eastAsia="Batang" w:hAnsi="Times New Roman" w:cs="Times New Roman"/>
          <w:b/>
          <w:sz w:val="24"/>
          <w:szCs w:val="24"/>
          <w:lang w:val="vi-VN"/>
        </w:rPr>
        <w:t xml:space="preserve">                                                </w:t>
      </w:r>
      <w:r w:rsidR="00EF0AB1">
        <w:rPr>
          <w:rStyle w:val="normal-h1"/>
          <w:rFonts w:ascii="Times New Roman" w:eastAsia="Batang" w:hAnsi="Times New Roman" w:cs="Times New Roman"/>
          <w:b/>
          <w:sz w:val="24"/>
          <w:szCs w:val="24"/>
          <w:lang w:val="vi-VN"/>
        </w:rPr>
        <w:t>KIỂM SOÁT</w:t>
      </w:r>
      <w:r w:rsidR="008E6728" w:rsidRPr="008E6728">
        <w:rPr>
          <w:rStyle w:val="normal-h1"/>
          <w:rFonts w:ascii="Times New Roman" w:eastAsia="Batang" w:hAnsi="Times New Roman" w:cs="Times New Roman"/>
          <w:b/>
          <w:sz w:val="24"/>
          <w:szCs w:val="24"/>
          <w:lang w:val="vi-VN"/>
        </w:rPr>
        <w:t xml:space="preserve">                                             </w:t>
      </w:r>
      <w:r w:rsidR="003A1FED">
        <w:rPr>
          <w:rStyle w:val="normal-h1"/>
          <w:rFonts w:ascii="Times New Roman" w:eastAsia="Batang" w:hAnsi="Times New Roman" w:cs="Times New Roman"/>
          <w:b/>
          <w:sz w:val="24"/>
          <w:szCs w:val="24"/>
          <w:lang w:val="vi-VN"/>
        </w:rPr>
        <w:t xml:space="preserve">            </w:t>
      </w:r>
      <w:r w:rsidR="00EF0AB1">
        <w:rPr>
          <w:rStyle w:val="normal-h1"/>
          <w:rFonts w:ascii="Times New Roman" w:eastAsia="Batang" w:hAnsi="Times New Roman" w:cs="Times New Roman"/>
          <w:b/>
          <w:sz w:val="24"/>
          <w:szCs w:val="24"/>
          <w:lang w:val="vi-VN"/>
        </w:rPr>
        <w:t>TỔNG GIÁM ĐỐC</w:t>
      </w:r>
      <w:r w:rsidRPr="00BF7AC6">
        <w:rPr>
          <w:rStyle w:val="normal-h1"/>
          <w:rFonts w:ascii="Times New Roman" w:eastAsia="Batang" w:hAnsi="Times New Roman" w:cs="Times New Roman"/>
          <w:sz w:val="24"/>
          <w:szCs w:val="24"/>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sidRPr="003A1FED">
        <w:rPr>
          <w:rStyle w:val="normal-h1"/>
          <w:rFonts w:ascii="Times New Roman" w:eastAsia="Batang" w:hAnsi="Times New Roman" w:cs="Times New Roman"/>
          <w:i/>
          <w:sz w:val="24"/>
          <w:szCs w:val="24"/>
          <w:lang w:val="vi-VN"/>
        </w:rPr>
        <w:t xml:space="preserve">  </w:t>
      </w:r>
      <w:r w:rsidR="003A1FED" w:rsidRPr="003A1FED">
        <w:rPr>
          <w:rStyle w:val="normal-h1"/>
          <w:rFonts w:ascii="Times New Roman" w:eastAsia="Batang" w:hAnsi="Times New Roman" w:cs="Times New Roman"/>
          <w:i/>
          <w:sz w:val="24"/>
          <w:szCs w:val="24"/>
          <w:lang w:val="vi-VN"/>
        </w:rPr>
        <w:t xml:space="preserve">                                                       </w:t>
      </w:r>
      <w:r w:rsidR="008E6728" w:rsidRPr="003A1FED">
        <w:rPr>
          <w:rStyle w:val="normal-h1"/>
          <w:rFonts w:ascii="Times New Roman" w:eastAsia="Batang" w:hAnsi="Times New Roman" w:cs="Times New Roman"/>
          <w:i/>
          <w:sz w:val="24"/>
          <w:szCs w:val="24"/>
          <w:lang w:val="vi-VN"/>
        </w:rPr>
        <w:t xml:space="preserve"> </w:t>
      </w:r>
      <w:r w:rsidR="00EF0AB1">
        <w:rPr>
          <w:rStyle w:val="normal-h1"/>
          <w:rFonts w:ascii="Times New Roman" w:eastAsia="Batang" w:hAnsi="Times New Roman" w:cs="Times New Roman"/>
          <w:i/>
          <w:sz w:val="24"/>
          <w:szCs w:val="24"/>
          <w:lang w:val="vi-VN"/>
        </w:rPr>
        <w:t xml:space="preserve">      </w:t>
      </w:r>
      <w:r w:rsidR="008E6728" w:rsidRPr="003A1FED">
        <w:rPr>
          <w:rStyle w:val="normal-h1"/>
          <w:rFonts w:ascii="Times New Roman" w:eastAsia="Batang" w:hAnsi="Times New Roman" w:cs="Times New Roman"/>
          <w:i/>
          <w:sz w:val="24"/>
          <w:szCs w:val="24"/>
          <w:lang w:val="vi-VN"/>
        </w:rPr>
        <w:t>(</w:t>
      </w:r>
      <w:r w:rsidR="008E6728" w:rsidRPr="003A1FED">
        <w:rPr>
          <w:rStyle w:val="normal-h1"/>
          <w:rFonts w:ascii="Times New Roman" w:eastAsia="Batang" w:hAnsi="Times New Roman" w:cs="Times New Roman"/>
          <w:i/>
          <w:sz w:val="24"/>
          <w:szCs w:val="24"/>
        </w:rPr>
        <w:t>Ký tên, đóng dấu)</w:t>
      </w:r>
      <w:r w:rsidR="008E6728" w:rsidRPr="003A1FED">
        <w:rPr>
          <w:rStyle w:val="normal-h1"/>
          <w:rFonts w:ascii="Times New Roman" w:eastAsia="Batang" w:hAnsi="Times New Roman" w:cs="Times New Roman"/>
          <w:i/>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r w:rsidR="008E6728">
        <w:rPr>
          <w:rStyle w:val="normal-h1"/>
          <w:rFonts w:ascii="Times New Roman" w:eastAsia="Batang" w:hAnsi="Times New Roman" w:cs="Times New Roman"/>
          <w:sz w:val="24"/>
          <w:szCs w:val="24"/>
          <w:lang w:val="vi-VN"/>
        </w:rPr>
        <w:tab/>
      </w:r>
    </w:p>
    <w:p w:rsidR="003A1FED" w:rsidRDefault="003A1FED" w:rsidP="003A1FED">
      <w:pPr>
        <w:pStyle w:val="normal-p"/>
        <w:spacing w:before="120"/>
        <w:ind w:hanging="284"/>
        <w:jc w:val="center"/>
        <w:rPr>
          <w:rStyle w:val="normal-h1"/>
          <w:rFonts w:ascii="Times New Roman" w:eastAsia="Batang" w:hAnsi="Times New Roman" w:cs="Times New Roman"/>
          <w:b/>
          <w:bCs/>
          <w:sz w:val="28"/>
          <w:szCs w:val="28"/>
          <w:lang w:val="vi-VN"/>
        </w:rPr>
      </w:pPr>
      <w:r>
        <w:rPr>
          <w:rStyle w:val="normal-h1"/>
          <w:rFonts w:ascii="Times New Roman" w:eastAsia="Batang" w:hAnsi="Times New Roman" w:cs="Times New Roman"/>
          <w:b/>
          <w:bCs/>
          <w:sz w:val="28"/>
          <w:szCs w:val="28"/>
          <w:lang w:val="vi-VN"/>
        </w:rPr>
        <w:lastRenderedPageBreak/>
        <w:t>Phụ lục số 06</w:t>
      </w:r>
    </w:p>
    <w:p w:rsidR="001E636B" w:rsidRPr="00BF7AC6" w:rsidRDefault="001E636B" w:rsidP="003A1FED">
      <w:pPr>
        <w:pStyle w:val="normal-p"/>
        <w:spacing w:before="120"/>
        <w:ind w:hanging="284"/>
        <w:rPr>
          <w:rStyle w:val="normal-h1"/>
          <w:rFonts w:ascii="Times New Roman" w:eastAsia="Batang" w:hAnsi="Times New Roman" w:cs="Times New Roman"/>
          <w:b/>
          <w:sz w:val="28"/>
          <w:szCs w:val="28"/>
        </w:rPr>
      </w:pPr>
      <w:r w:rsidRPr="00BF7AC6">
        <w:rPr>
          <w:rStyle w:val="normal-h1"/>
          <w:rFonts w:ascii="Times New Roman" w:eastAsia="Batang" w:hAnsi="Times New Roman" w:cs="Times New Roman"/>
          <w:b/>
          <w:sz w:val="28"/>
          <w:szCs w:val="28"/>
          <w:lang w:val="nl-NL"/>
        </w:rPr>
        <w:t>TÊN NGÂN HÀNG THƯƠNG MẠI</w:t>
      </w:r>
    </w:p>
    <w:p w:rsidR="001E636B" w:rsidRPr="00BF7AC6" w:rsidRDefault="001E636B" w:rsidP="001E636B">
      <w:pPr>
        <w:pStyle w:val="normal-p"/>
        <w:spacing w:before="120"/>
        <w:rPr>
          <w:rStyle w:val="normal-h1"/>
          <w:rFonts w:ascii="Times New Roman" w:eastAsia="Batang" w:hAnsi="Times New Roman" w:cs="Times New Roman"/>
          <w:sz w:val="28"/>
          <w:szCs w:val="28"/>
        </w:rPr>
      </w:pPr>
    </w:p>
    <w:p w:rsidR="001E636B" w:rsidRPr="00BF7AC6" w:rsidRDefault="001E636B" w:rsidP="001E636B">
      <w:pPr>
        <w:pStyle w:val="normal-p"/>
        <w:spacing w:before="120"/>
        <w:jc w:val="center"/>
        <w:rPr>
          <w:rStyle w:val="normal-h1"/>
          <w:rFonts w:ascii="Times New Roman" w:eastAsia="Batang" w:hAnsi="Times New Roman" w:cs="Times New Roman"/>
          <w:b/>
          <w:bCs/>
          <w:sz w:val="28"/>
          <w:szCs w:val="28"/>
          <w:lang w:val="nl-NL"/>
        </w:rPr>
      </w:pPr>
      <w:r w:rsidRPr="00BF7AC6">
        <w:rPr>
          <w:rStyle w:val="normal-h1"/>
          <w:rFonts w:ascii="Times New Roman" w:eastAsia="Batang" w:hAnsi="Times New Roman" w:cs="Times New Roman"/>
          <w:b/>
          <w:bCs/>
          <w:sz w:val="28"/>
          <w:szCs w:val="28"/>
          <w:lang w:val="nl-NL"/>
        </w:rPr>
        <w:t xml:space="preserve">BÁO CÁO </w:t>
      </w:r>
      <w:r>
        <w:rPr>
          <w:rStyle w:val="normal-h1"/>
          <w:rFonts w:ascii="Times New Roman" w:eastAsia="Batang" w:hAnsi="Times New Roman" w:cs="Times New Roman"/>
          <w:b/>
          <w:bCs/>
          <w:sz w:val="28"/>
          <w:szCs w:val="28"/>
          <w:lang w:val="vi-VN"/>
        </w:rPr>
        <w:t>TÌNH HÌNH THỰC HIỆN</w:t>
      </w:r>
      <w:r w:rsidRPr="00BF7AC6">
        <w:rPr>
          <w:rStyle w:val="normal-h1"/>
          <w:rFonts w:ascii="Times New Roman" w:eastAsia="Batang" w:hAnsi="Times New Roman" w:cs="Times New Roman"/>
          <w:b/>
          <w:bCs/>
          <w:sz w:val="28"/>
          <w:szCs w:val="28"/>
          <w:lang w:val="nl-NL"/>
        </w:rPr>
        <w:t xml:space="preserve"> </w:t>
      </w:r>
      <w:r>
        <w:rPr>
          <w:rStyle w:val="normal-h1"/>
          <w:rFonts w:ascii="Times New Roman" w:eastAsia="Batang" w:hAnsi="Times New Roman" w:cs="Times New Roman"/>
          <w:b/>
          <w:bCs/>
          <w:sz w:val="28"/>
          <w:szCs w:val="28"/>
          <w:lang w:val="vi-VN"/>
        </w:rPr>
        <w:t>CẤP BÙ CHÊNH LỆCH LÃI SUẤT</w:t>
      </w:r>
      <w:r w:rsidRPr="00BF7AC6">
        <w:rPr>
          <w:rStyle w:val="normal-h1"/>
          <w:rFonts w:ascii="Times New Roman" w:eastAsia="Batang" w:hAnsi="Times New Roman" w:cs="Times New Roman"/>
          <w:b/>
          <w:bCs/>
          <w:sz w:val="28"/>
          <w:szCs w:val="28"/>
          <w:lang w:val="nl-NL"/>
        </w:rPr>
        <w:t xml:space="preserve"> VAY VỐN</w:t>
      </w:r>
    </w:p>
    <w:p w:rsidR="001E636B" w:rsidRPr="00BF7AC6" w:rsidRDefault="001E636B" w:rsidP="001E636B">
      <w:pPr>
        <w:pStyle w:val="normal-p"/>
        <w:tabs>
          <w:tab w:val="center" w:pos="7286"/>
          <w:tab w:val="left" w:pos="9105"/>
        </w:tabs>
        <w:spacing w:before="120"/>
        <w:rPr>
          <w:rStyle w:val="normal-h1"/>
          <w:rFonts w:ascii="Times New Roman" w:eastAsia="Batang" w:hAnsi="Times New Roman" w:cs="Times New Roman"/>
          <w:bCs/>
          <w:i/>
          <w:sz w:val="26"/>
          <w:szCs w:val="26"/>
          <w:lang w:val="nl-NL"/>
        </w:rPr>
      </w:pPr>
      <w:r>
        <w:rPr>
          <w:rStyle w:val="normal-h1"/>
          <w:rFonts w:ascii="Times New Roman" w:eastAsia="Batang" w:hAnsi="Times New Roman" w:cs="Times New Roman"/>
          <w:bCs/>
          <w:i/>
          <w:sz w:val="26"/>
          <w:szCs w:val="26"/>
          <w:lang w:val="nl-NL"/>
        </w:rPr>
        <w:tab/>
        <w:t>(</w:t>
      </w:r>
      <w:r w:rsidR="00540250">
        <w:rPr>
          <w:rStyle w:val="normal-h1"/>
          <w:rFonts w:ascii="Times New Roman" w:eastAsia="Batang" w:hAnsi="Times New Roman" w:cs="Times New Roman"/>
          <w:bCs/>
          <w:i/>
          <w:sz w:val="26"/>
          <w:szCs w:val="26"/>
          <w:lang w:val="vi-VN"/>
        </w:rPr>
        <w:t>Quý</w:t>
      </w:r>
      <w:r w:rsidRPr="00BF7AC6">
        <w:rPr>
          <w:rStyle w:val="normal-h1"/>
          <w:rFonts w:ascii="Times New Roman" w:eastAsia="Batang" w:hAnsi="Times New Roman" w:cs="Times New Roman"/>
          <w:bCs/>
          <w:i/>
          <w:sz w:val="26"/>
          <w:szCs w:val="26"/>
          <w:lang w:val="nl-NL"/>
        </w:rPr>
        <w:t>)</w:t>
      </w:r>
      <w:r w:rsidRPr="00BF7AC6">
        <w:rPr>
          <w:rStyle w:val="normal-h1"/>
          <w:rFonts w:ascii="Times New Roman" w:eastAsia="Batang" w:hAnsi="Times New Roman" w:cs="Times New Roman"/>
          <w:bCs/>
          <w:i/>
          <w:sz w:val="26"/>
          <w:szCs w:val="26"/>
          <w:lang w:val="nl-NL"/>
        </w:rPr>
        <w:tab/>
      </w:r>
    </w:p>
    <w:p w:rsidR="001E636B" w:rsidRPr="00CB5B55" w:rsidRDefault="001E636B" w:rsidP="00CB5B55">
      <w:pPr>
        <w:pStyle w:val="normal-p"/>
        <w:tabs>
          <w:tab w:val="center" w:pos="7286"/>
          <w:tab w:val="left" w:pos="9105"/>
        </w:tabs>
        <w:spacing w:before="120"/>
        <w:jc w:val="center"/>
        <w:rPr>
          <w:rStyle w:val="normal-h1"/>
          <w:rFonts w:ascii="Times New Roman" w:eastAsia="Batang" w:hAnsi="Times New Roman" w:cs="Times New Roman"/>
          <w:i/>
          <w:sz w:val="28"/>
          <w:szCs w:val="28"/>
          <w:lang w:val="nl-NL"/>
        </w:rPr>
      </w:pPr>
      <w:r w:rsidRPr="00CB5B55">
        <w:rPr>
          <w:rStyle w:val="normal-h1"/>
          <w:rFonts w:ascii="Times New Roman" w:eastAsia="Batang" w:hAnsi="Times New Roman" w:cs="Times New Roman"/>
          <w:i/>
          <w:sz w:val="28"/>
          <w:szCs w:val="28"/>
          <w:lang w:val="nl-NL"/>
        </w:rPr>
        <w:t>(Ban hành kèm theo Thông tư số</w:t>
      </w:r>
      <w:r w:rsidR="00A82118">
        <w:rPr>
          <w:rStyle w:val="normal-h1"/>
          <w:rFonts w:ascii="Times New Roman" w:eastAsia="Batang" w:hAnsi="Times New Roman" w:cs="Times New Roman"/>
          <w:i/>
          <w:sz w:val="28"/>
          <w:szCs w:val="28"/>
          <w:lang w:val="nl-NL"/>
        </w:rPr>
        <w:t xml:space="preserve"> </w:t>
      </w:r>
      <w:r w:rsidR="00A82118">
        <w:rPr>
          <w:rStyle w:val="normal-h1"/>
          <w:rFonts w:ascii="Times New Roman" w:eastAsia="Batang" w:hAnsi="Times New Roman" w:cs="Times New Roman"/>
          <w:i/>
          <w:sz w:val="28"/>
          <w:szCs w:val="28"/>
          <w:lang w:val="vi-VN"/>
        </w:rPr>
        <w:t>82</w:t>
      </w:r>
      <w:r w:rsidRPr="00CB5B55">
        <w:rPr>
          <w:rStyle w:val="normal-h1"/>
          <w:rFonts w:ascii="Times New Roman" w:eastAsia="Batang" w:hAnsi="Times New Roman" w:cs="Times New Roman"/>
          <w:i/>
          <w:sz w:val="28"/>
          <w:szCs w:val="28"/>
          <w:lang w:val="nl-NL"/>
        </w:rPr>
        <w:t>/201</w:t>
      </w:r>
      <w:r w:rsidRPr="00CB5B55">
        <w:rPr>
          <w:rStyle w:val="normal-h1"/>
          <w:rFonts w:ascii="Times New Roman" w:eastAsia="Batang" w:hAnsi="Times New Roman" w:cs="Times New Roman"/>
          <w:i/>
          <w:sz w:val="28"/>
          <w:szCs w:val="28"/>
          <w:lang w:val="vi-VN"/>
        </w:rPr>
        <w:t>9</w:t>
      </w:r>
      <w:r w:rsidRPr="00CB5B55">
        <w:rPr>
          <w:rStyle w:val="normal-h1"/>
          <w:rFonts w:ascii="Times New Roman" w:eastAsia="Batang" w:hAnsi="Times New Roman" w:cs="Times New Roman"/>
          <w:i/>
          <w:sz w:val="28"/>
          <w:szCs w:val="28"/>
          <w:lang w:val="nl-NL"/>
        </w:rPr>
        <w:t xml:space="preserve">/TT-BTC ngày </w:t>
      </w:r>
      <w:r w:rsidR="00A82118">
        <w:rPr>
          <w:rStyle w:val="normal-h1"/>
          <w:rFonts w:ascii="Times New Roman" w:eastAsia="Batang" w:hAnsi="Times New Roman" w:cs="Times New Roman"/>
          <w:i/>
          <w:sz w:val="28"/>
          <w:szCs w:val="28"/>
          <w:lang w:val="vi-VN"/>
        </w:rPr>
        <w:t>15</w:t>
      </w:r>
      <w:r w:rsidR="00A82118">
        <w:rPr>
          <w:rStyle w:val="normal-h1"/>
          <w:rFonts w:ascii="Times New Roman" w:eastAsia="Batang" w:hAnsi="Times New Roman" w:cs="Times New Roman"/>
          <w:i/>
          <w:sz w:val="28"/>
          <w:szCs w:val="28"/>
          <w:lang w:val="nl-NL"/>
        </w:rPr>
        <w:t>/</w:t>
      </w:r>
      <w:r w:rsidR="00A82118">
        <w:rPr>
          <w:rStyle w:val="normal-h1"/>
          <w:rFonts w:ascii="Times New Roman" w:eastAsia="Batang" w:hAnsi="Times New Roman" w:cs="Times New Roman"/>
          <w:i/>
          <w:sz w:val="28"/>
          <w:szCs w:val="28"/>
          <w:lang w:val="vi-VN"/>
        </w:rPr>
        <w:t>11</w:t>
      </w:r>
      <w:r w:rsidRPr="00CB5B55">
        <w:rPr>
          <w:rStyle w:val="normal-h1"/>
          <w:rFonts w:ascii="Times New Roman" w:eastAsia="Batang" w:hAnsi="Times New Roman" w:cs="Times New Roman"/>
          <w:i/>
          <w:sz w:val="28"/>
          <w:szCs w:val="28"/>
          <w:lang w:val="nl-NL"/>
        </w:rPr>
        <w:t>/201</w:t>
      </w:r>
      <w:r w:rsidRPr="00CB5B55">
        <w:rPr>
          <w:rStyle w:val="normal-h1"/>
          <w:rFonts w:ascii="Times New Roman" w:eastAsia="Batang" w:hAnsi="Times New Roman" w:cs="Times New Roman"/>
          <w:i/>
          <w:sz w:val="28"/>
          <w:szCs w:val="28"/>
          <w:lang w:val="vi-VN"/>
        </w:rPr>
        <w:t xml:space="preserve">9 </w:t>
      </w:r>
      <w:r w:rsidRPr="00CB5B55">
        <w:rPr>
          <w:rStyle w:val="normal-h1"/>
          <w:rFonts w:ascii="Times New Roman" w:eastAsia="Batang" w:hAnsi="Times New Roman" w:cs="Times New Roman"/>
          <w:i/>
          <w:sz w:val="28"/>
          <w:szCs w:val="28"/>
          <w:lang w:val="nl-NL"/>
        </w:rPr>
        <w:t>của Bộ Tài chính)</w:t>
      </w:r>
    </w:p>
    <w:p w:rsidR="001E636B" w:rsidRPr="00A82118" w:rsidRDefault="001E636B" w:rsidP="001E636B">
      <w:pPr>
        <w:pStyle w:val="normal-p"/>
        <w:spacing w:before="120"/>
        <w:jc w:val="center"/>
        <w:rPr>
          <w:i/>
          <w:sz w:val="24"/>
          <w:szCs w:val="24"/>
          <w:lang w:val="vi-VN"/>
        </w:rPr>
      </w:pPr>
      <w:r>
        <w:rPr>
          <w:rStyle w:val="normal-h1"/>
          <w:rFonts w:ascii="Times New Roman" w:eastAsia="Batang" w:hAnsi="Times New Roman" w:cs="Times New Roman"/>
          <w:i/>
          <w:lang w:val="vi-VN"/>
        </w:rPr>
        <w:t xml:space="preserve">                                                                                                                                                                                                       </w:t>
      </w:r>
      <w:r w:rsidRPr="00A82118">
        <w:rPr>
          <w:rStyle w:val="normal-h1"/>
          <w:rFonts w:ascii="Times New Roman" w:eastAsia="Batang" w:hAnsi="Times New Roman" w:cs="Times New Roman"/>
          <w:i/>
          <w:sz w:val="24"/>
          <w:szCs w:val="24"/>
        </w:rPr>
        <w:t>Đơn vị:</w:t>
      </w:r>
      <w:r w:rsidRPr="00A82118">
        <w:rPr>
          <w:rStyle w:val="normal-h1"/>
          <w:rFonts w:ascii="Times New Roman" w:eastAsia="Batang" w:hAnsi="Times New Roman" w:cs="Times New Roman"/>
          <w:i/>
          <w:sz w:val="24"/>
          <w:szCs w:val="24"/>
          <w:lang w:val="vi-VN"/>
        </w:rPr>
        <w:t xml:space="preserve"> đồng</w:t>
      </w:r>
    </w:p>
    <w:tbl>
      <w:tblPr>
        <w:tblW w:w="11726" w:type="dxa"/>
        <w:jc w:val="center"/>
        <w:tblInd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386"/>
        <w:gridCol w:w="1405"/>
        <w:gridCol w:w="990"/>
        <w:gridCol w:w="990"/>
        <w:gridCol w:w="1350"/>
        <w:gridCol w:w="1324"/>
        <w:gridCol w:w="1581"/>
        <w:gridCol w:w="1067"/>
        <w:gridCol w:w="1633"/>
      </w:tblGrid>
      <w:tr w:rsidR="001E636B" w:rsidRPr="00BF7AC6" w:rsidTr="000F125C">
        <w:trPr>
          <w:trHeight w:val="541"/>
          <w:jc w:val="center"/>
        </w:trPr>
        <w:tc>
          <w:tcPr>
            <w:tcW w:w="1386" w:type="dxa"/>
            <w:vMerge w:val="restart"/>
            <w:tcMar>
              <w:top w:w="0" w:type="dxa"/>
              <w:left w:w="108" w:type="dxa"/>
              <w:bottom w:w="0" w:type="dxa"/>
              <w:right w:w="108" w:type="dxa"/>
            </w:tcMar>
            <w:vAlign w:val="center"/>
          </w:tcPr>
          <w:p w:rsidR="001E636B" w:rsidRPr="00BF7AC6" w:rsidRDefault="001E636B" w:rsidP="00657EE5">
            <w:pPr>
              <w:pStyle w:val="normal-p"/>
              <w:jc w:val="center"/>
            </w:pPr>
            <w:r w:rsidRPr="00BF7AC6">
              <w:rPr>
                <w:rStyle w:val="normal-h1"/>
                <w:rFonts w:ascii="Times New Roman" w:eastAsia="Batang" w:hAnsi="Times New Roman" w:cs="Times New Roman"/>
                <w:b/>
                <w:bCs/>
              </w:rPr>
              <w:t>Tên</w:t>
            </w:r>
          </w:p>
          <w:p w:rsidR="001E636B" w:rsidRPr="00BF7AC6" w:rsidRDefault="001E636B" w:rsidP="00657EE5">
            <w:pPr>
              <w:jc w:val="center"/>
              <w:rPr>
                <w:rStyle w:val="normal-h1"/>
                <w:rFonts w:ascii="Times New Roman" w:eastAsia="Batang" w:hAnsi="Times New Roman" w:cs="Times New Roman"/>
                <w:b/>
                <w:bCs/>
              </w:rPr>
            </w:pPr>
          </w:p>
        </w:tc>
        <w:tc>
          <w:tcPr>
            <w:tcW w:w="1405" w:type="dxa"/>
            <w:vMerge w:val="restart"/>
            <w:tcMar>
              <w:top w:w="0" w:type="dxa"/>
              <w:left w:w="108" w:type="dxa"/>
              <w:bottom w:w="0" w:type="dxa"/>
              <w:right w:w="108" w:type="dxa"/>
            </w:tcMar>
            <w:vAlign w:val="center"/>
          </w:tcPr>
          <w:p w:rsidR="001E636B" w:rsidRPr="00BF7AC6" w:rsidRDefault="001E636B" w:rsidP="00657EE5">
            <w:pPr>
              <w:pStyle w:val="normal-p"/>
              <w:jc w:val="center"/>
              <w:rPr>
                <w:rStyle w:val="normal-h1"/>
                <w:rFonts w:ascii="Times New Roman" w:eastAsia="Batang" w:hAnsi="Times New Roman" w:cs="Times New Roman"/>
                <w:b/>
                <w:bCs/>
              </w:rPr>
            </w:pPr>
            <w:r w:rsidRPr="00BF7AC6">
              <w:rPr>
                <w:rStyle w:val="normal-h1"/>
                <w:rFonts w:ascii="Times New Roman" w:eastAsia="Batang" w:hAnsi="Times New Roman" w:cs="Times New Roman"/>
                <w:b/>
                <w:bCs/>
              </w:rPr>
              <w:t>Dư nợ đầu kỳ</w:t>
            </w:r>
          </w:p>
        </w:tc>
        <w:tc>
          <w:tcPr>
            <w:tcW w:w="1980" w:type="dxa"/>
            <w:gridSpan w:val="2"/>
            <w:vAlign w:val="center"/>
          </w:tcPr>
          <w:p w:rsidR="001E636B" w:rsidRPr="00BF7AC6" w:rsidRDefault="001E636B" w:rsidP="00657EE5">
            <w:pPr>
              <w:pStyle w:val="normal-p"/>
              <w:jc w:val="center"/>
              <w:rPr>
                <w:rStyle w:val="normal-h1"/>
                <w:rFonts w:ascii="Times New Roman" w:eastAsia="Batang" w:hAnsi="Times New Roman" w:cs="Times New Roman"/>
                <w:b/>
                <w:bCs/>
              </w:rPr>
            </w:pPr>
            <w:r>
              <w:rPr>
                <w:rStyle w:val="normal-h1"/>
                <w:rFonts w:ascii="Times New Roman" w:eastAsia="Batang" w:hAnsi="Times New Roman" w:cs="Times New Roman"/>
                <w:b/>
                <w:bCs/>
                <w:lang w:val="vi-VN"/>
              </w:rPr>
              <w:t>Phát sinh</w:t>
            </w:r>
            <w:r w:rsidRPr="00BF7AC6">
              <w:rPr>
                <w:rStyle w:val="normal-h1"/>
                <w:rFonts w:ascii="Times New Roman" w:eastAsia="Batang" w:hAnsi="Times New Roman" w:cs="Times New Roman"/>
                <w:b/>
                <w:bCs/>
              </w:rPr>
              <w:t xml:space="preserve"> trong kỳ</w:t>
            </w:r>
          </w:p>
          <w:p w:rsidR="001E636B" w:rsidRPr="00BF7AC6" w:rsidRDefault="001E636B" w:rsidP="00657EE5">
            <w:pPr>
              <w:pStyle w:val="normal-p"/>
              <w:jc w:val="center"/>
              <w:rPr>
                <w:rStyle w:val="normal-h1"/>
                <w:rFonts w:ascii="Times New Roman" w:eastAsia="Batang" w:hAnsi="Times New Roman" w:cs="Times New Roman"/>
                <w:b/>
                <w:bCs/>
              </w:rPr>
            </w:pPr>
          </w:p>
        </w:tc>
        <w:tc>
          <w:tcPr>
            <w:tcW w:w="1350" w:type="dxa"/>
            <w:vMerge w:val="restart"/>
            <w:vAlign w:val="center"/>
          </w:tcPr>
          <w:p w:rsidR="001E636B" w:rsidRPr="00BF7AC6" w:rsidRDefault="001E636B" w:rsidP="00657EE5">
            <w:pPr>
              <w:pStyle w:val="normal-p"/>
              <w:jc w:val="center"/>
              <w:rPr>
                <w:rStyle w:val="normal-h1"/>
                <w:rFonts w:ascii="Times New Roman" w:eastAsia="Batang" w:hAnsi="Times New Roman" w:cs="Times New Roman"/>
                <w:b/>
                <w:bCs/>
              </w:rPr>
            </w:pPr>
            <w:r w:rsidRPr="00BF7AC6">
              <w:rPr>
                <w:rStyle w:val="normal-h1"/>
                <w:rFonts w:ascii="Times New Roman" w:eastAsia="Batang" w:hAnsi="Times New Roman" w:cs="Times New Roman"/>
                <w:b/>
                <w:bCs/>
              </w:rPr>
              <w:t>Dư nợ cuối kỳ</w:t>
            </w:r>
          </w:p>
        </w:tc>
        <w:tc>
          <w:tcPr>
            <w:tcW w:w="2905" w:type="dxa"/>
            <w:gridSpan w:val="2"/>
          </w:tcPr>
          <w:p w:rsidR="000F125C" w:rsidRDefault="001E636B" w:rsidP="00657EE5">
            <w:pPr>
              <w:pStyle w:val="normal-p"/>
              <w:jc w:val="center"/>
              <w:rPr>
                <w:rStyle w:val="normal-h1"/>
                <w:rFonts w:ascii="Times New Roman" w:eastAsia="Batang" w:hAnsi="Times New Roman" w:cs="Times New Roman"/>
                <w:b/>
                <w:bCs/>
                <w:lang w:val="vi-VN"/>
              </w:rPr>
            </w:pPr>
            <w:r>
              <w:rPr>
                <w:rStyle w:val="normal-h1"/>
                <w:rFonts w:ascii="Times New Roman" w:eastAsia="Batang" w:hAnsi="Times New Roman" w:cs="Times New Roman"/>
                <w:b/>
                <w:bCs/>
                <w:lang w:val="vi-VN"/>
              </w:rPr>
              <w:t>Số tiền đã cấp bù chênh lệch</w:t>
            </w:r>
          </w:p>
          <w:p w:rsidR="001E636B" w:rsidRDefault="001E636B" w:rsidP="00657EE5">
            <w:pPr>
              <w:pStyle w:val="normal-p"/>
              <w:jc w:val="center"/>
              <w:rPr>
                <w:rStyle w:val="normal-h1"/>
                <w:rFonts w:ascii="Times New Roman" w:eastAsia="Batang" w:hAnsi="Times New Roman" w:cs="Times New Roman"/>
                <w:b/>
                <w:bCs/>
                <w:lang w:val="vi-VN"/>
              </w:rPr>
            </w:pPr>
            <w:r>
              <w:rPr>
                <w:rStyle w:val="normal-h1"/>
                <w:rFonts w:ascii="Times New Roman" w:eastAsia="Batang" w:hAnsi="Times New Roman" w:cs="Times New Roman"/>
                <w:b/>
                <w:bCs/>
                <w:lang w:val="vi-VN"/>
              </w:rPr>
              <w:t>lãi suất</w:t>
            </w:r>
          </w:p>
        </w:tc>
        <w:tc>
          <w:tcPr>
            <w:tcW w:w="2700" w:type="dxa"/>
            <w:gridSpan w:val="2"/>
          </w:tcPr>
          <w:p w:rsidR="001E636B" w:rsidRDefault="001E636B" w:rsidP="00657EE5">
            <w:pPr>
              <w:pStyle w:val="normal-p"/>
              <w:jc w:val="center"/>
              <w:rPr>
                <w:rStyle w:val="normal-h1"/>
                <w:rFonts w:ascii="Times New Roman" w:eastAsia="Batang" w:hAnsi="Times New Roman" w:cs="Times New Roman"/>
                <w:b/>
                <w:bCs/>
                <w:lang w:val="vi-VN"/>
              </w:rPr>
            </w:pPr>
            <w:r>
              <w:rPr>
                <w:rStyle w:val="normal-h1"/>
                <w:rFonts w:ascii="Times New Roman" w:eastAsia="Batang" w:hAnsi="Times New Roman" w:cs="Times New Roman"/>
                <w:b/>
                <w:bCs/>
                <w:lang w:val="vi-VN"/>
              </w:rPr>
              <w:t xml:space="preserve">Số tiền cấp bù chênh lệch </w:t>
            </w:r>
          </w:p>
          <w:p w:rsidR="001E636B" w:rsidRDefault="001E636B" w:rsidP="00657EE5">
            <w:pPr>
              <w:pStyle w:val="normal-p"/>
              <w:jc w:val="center"/>
              <w:rPr>
                <w:rStyle w:val="normal-h1"/>
                <w:rFonts w:ascii="Times New Roman" w:eastAsia="Batang" w:hAnsi="Times New Roman" w:cs="Times New Roman"/>
                <w:b/>
                <w:bCs/>
                <w:lang w:val="vi-VN"/>
              </w:rPr>
            </w:pPr>
            <w:r>
              <w:rPr>
                <w:rStyle w:val="normal-h1"/>
                <w:rFonts w:ascii="Times New Roman" w:eastAsia="Batang" w:hAnsi="Times New Roman" w:cs="Times New Roman"/>
                <w:b/>
                <w:bCs/>
                <w:lang w:val="vi-VN"/>
              </w:rPr>
              <w:t>lãi suất đã thu hồi</w:t>
            </w:r>
          </w:p>
        </w:tc>
      </w:tr>
      <w:tr w:rsidR="001E636B" w:rsidRPr="00BF7AC6" w:rsidTr="000F125C">
        <w:trPr>
          <w:jc w:val="center"/>
        </w:trPr>
        <w:tc>
          <w:tcPr>
            <w:tcW w:w="1386" w:type="dxa"/>
            <w:vMerge/>
            <w:tcMar>
              <w:top w:w="0" w:type="dxa"/>
              <w:left w:w="108" w:type="dxa"/>
              <w:bottom w:w="0" w:type="dxa"/>
              <w:right w:w="108" w:type="dxa"/>
            </w:tcMar>
          </w:tcPr>
          <w:p w:rsidR="001E636B" w:rsidRPr="00BF7AC6" w:rsidRDefault="001E636B" w:rsidP="00657EE5">
            <w:pPr>
              <w:rPr>
                <w:sz w:val="20"/>
                <w:szCs w:val="20"/>
              </w:rPr>
            </w:pPr>
          </w:p>
        </w:tc>
        <w:tc>
          <w:tcPr>
            <w:tcW w:w="1405" w:type="dxa"/>
            <w:vMerge/>
            <w:tcMar>
              <w:top w:w="0" w:type="dxa"/>
              <w:left w:w="108" w:type="dxa"/>
              <w:bottom w:w="0" w:type="dxa"/>
              <w:right w:w="108" w:type="dxa"/>
            </w:tcMar>
          </w:tcPr>
          <w:p w:rsidR="001E636B" w:rsidRPr="00BF7AC6" w:rsidRDefault="001E636B" w:rsidP="00657EE5">
            <w:pPr>
              <w:pStyle w:val="normal-p"/>
              <w:jc w:val="center"/>
            </w:pPr>
          </w:p>
        </w:tc>
        <w:tc>
          <w:tcPr>
            <w:tcW w:w="990" w:type="dxa"/>
            <w:vAlign w:val="center"/>
          </w:tcPr>
          <w:p w:rsidR="001E636B" w:rsidRPr="00BF7AC6" w:rsidRDefault="001E636B" w:rsidP="00657EE5">
            <w:pPr>
              <w:pStyle w:val="normal-p"/>
              <w:jc w:val="center"/>
              <w:rPr>
                <w:rStyle w:val="normal-h1"/>
                <w:rFonts w:ascii="Times New Roman" w:eastAsia="Batang" w:hAnsi="Times New Roman" w:cs="Times New Roman"/>
                <w:b/>
                <w:bCs/>
              </w:rPr>
            </w:pPr>
            <w:r w:rsidRPr="00BF7AC6">
              <w:rPr>
                <w:rStyle w:val="normal-h1"/>
                <w:rFonts w:ascii="Times New Roman" w:eastAsia="Batang" w:hAnsi="Times New Roman" w:cs="Times New Roman"/>
                <w:b/>
                <w:bCs/>
              </w:rPr>
              <w:t>Cho vay</w:t>
            </w:r>
          </w:p>
        </w:tc>
        <w:tc>
          <w:tcPr>
            <w:tcW w:w="990" w:type="dxa"/>
            <w:vAlign w:val="center"/>
          </w:tcPr>
          <w:p w:rsidR="001E636B" w:rsidRPr="00BF7AC6" w:rsidRDefault="001E636B" w:rsidP="00657EE5">
            <w:pPr>
              <w:pStyle w:val="normal-p"/>
              <w:jc w:val="center"/>
              <w:rPr>
                <w:rStyle w:val="normal-h1"/>
                <w:rFonts w:ascii="Times New Roman" w:eastAsia="Batang" w:hAnsi="Times New Roman" w:cs="Times New Roman"/>
                <w:b/>
                <w:bCs/>
              </w:rPr>
            </w:pPr>
            <w:r w:rsidRPr="00BF7AC6">
              <w:rPr>
                <w:rStyle w:val="normal-h1"/>
                <w:rFonts w:ascii="Times New Roman" w:eastAsia="Batang" w:hAnsi="Times New Roman" w:cs="Times New Roman"/>
                <w:b/>
                <w:bCs/>
              </w:rPr>
              <w:t>Thu nợ</w:t>
            </w:r>
          </w:p>
        </w:tc>
        <w:tc>
          <w:tcPr>
            <w:tcW w:w="1350" w:type="dxa"/>
            <w:vMerge/>
            <w:vAlign w:val="center"/>
          </w:tcPr>
          <w:p w:rsidR="001E636B" w:rsidRPr="00BF7AC6" w:rsidRDefault="001E636B" w:rsidP="00657EE5">
            <w:pPr>
              <w:pStyle w:val="normal-p"/>
              <w:jc w:val="center"/>
              <w:rPr>
                <w:rStyle w:val="normal-h1"/>
                <w:rFonts w:ascii="Times New Roman" w:eastAsia="Batang" w:hAnsi="Times New Roman" w:cs="Times New Roman"/>
                <w:b/>
                <w:bCs/>
              </w:rPr>
            </w:pPr>
          </w:p>
        </w:tc>
        <w:tc>
          <w:tcPr>
            <w:tcW w:w="1324" w:type="dxa"/>
          </w:tcPr>
          <w:p w:rsidR="001E636B" w:rsidRDefault="001E636B" w:rsidP="00657EE5">
            <w:pPr>
              <w:pStyle w:val="normal-p"/>
              <w:jc w:val="center"/>
              <w:rPr>
                <w:b/>
                <w:lang w:val="vi-VN"/>
              </w:rPr>
            </w:pPr>
            <w:r>
              <w:rPr>
                <w:b/>
                <w:lang w:val="vi-VN"/>
              </w:rPr>
              <w:t>Phát sinh trong kỳ</w:t>
            </w:r>
          </w:p>
        </w:tc>
        <w:tc>
          <w:tcPr>
            <w:tcW w:w="1581" w:type="dxa"/>
          </w:tcPr>
          <w:p w:rsidR="001E636B" w:rsidRDefault="001E636B" w:rsidP="00657EE5">
            <w:pPr>
              <w:pStyle w:val="normal-p"/>
              <w:jc w:val="center"/>
              <w:rPr>
                <w:b/>
                <w:lang w:val="vi-VN"/>
              </w:rPr>
            </w:pPr>
            <w:r>
              <w:rPr>
                <w:b/>
                <w:lang w:val="vi-VN"/>
              </w:rPr>
              <w:t>Lũy kế đến cuối kỳ báo cáo</w:t>
            </w:r>
          </w:p>
        </w:tc>
        <w:tc>
          <w:tcPr>
            <w:tcW w:w="1067" w:type="dxa"/>
          </w:tcPr>
          <w:p w:rsidR="001E636B" w:rsidRDefault="001E636B" w:rsidP="00657EE5">
            <w:pPr>
              <w:pStyle w:val="normal-p"/>
              <w:jc w:val="center"/>
              <w:rPr>
                <w:b/>
                <w:lang w:val="vi-VN"/>
              </w:rPr>
            </w:pPr>
            <w:r>
              <w:rPr>
                <w:b/>
                <w:lang w:val="vi-VN"/>
              </w:rPr>
              <w:t>Phát sinh trong kỳ</w:t>
            </w:r>
          </w:p>
        </w:tc>
        <w:tc>
          <w:tcPr>
            <w:tcW w:w="1633" w:type="dxa"/>
          </w:tcPr>
          <w:p w:rsidR="001E636B" w:rsidRDefault="001E636B" w:rsidP="00657EE5">
            <w:pPr>
              <w:pStyle w:val="normal-p"/>
              <w:jc w:val="center"/>
              <w:rPr>
                <w:b/>
                <w:lang w:val="vi-VN"/>
              </w:rPr>
            </w:pPr>
            <w:r>
              <w:rPr>
                <w:b/>
                <w:lang w:val="vi-VN"/>
              </w:rPr>
              <w:t>Lũy kế đến cuối kỳ báo cáo</w:t>
            </w:r>
          </w:p>
        </w:tc>
      </w:tr>
      <w:tr w:rsidR="001E636B" w:rsidRPr="00BF7AC6" w:rsidTr="000F125C">
        <w:trPr>
          <w:jc w:val="center"/>
        </w:trPr>
        <w:tc>
          <w:tcPr>
            <w:tcW w:w="1386" w:type="dxa"/>
            <w:tcMar>
              <w:top w:w="0" w:type="dxa"/>
              <w:left w:w="108" w:type="dxa"/>
              <w:bottom w:w="0" w:type="dxa"/>
              <w:right w:w="108" w:type="dxa"/>
            </w:tcMar>
          </w:tcPr>
          <w:p w:rsidR="001E636B" w:rsidRPr="00DB76E2" w:rsidRDefault="001E636B" w:rsidP="00657EE5">
            <w:pPr>
              <w:pStyle w:val="normal-p"/>
              <w:rPr>
                <w:lang w:val="vi-VN"/>
              </w:rPr>
            </w:pPr>
            <w:r w:rsidRPr="00BF7AC6">
              <w:rPr>
                <w:rStyle w:val="normal-h1"/>
                <w:rFonts w:ascii="Times New Roman" w:eastAsia="Batang" w:hAnsi="Times New Roman" w:cs="Times New Roman"/>
              </w:rPr>
              <w:t xml:space="preserve">1. </w:t>
            </w:r>
            <w:r>
              <w:rPr>
                <w:rStyle w:val="normal-h1"/>
                <w:rFonts w:ascii="Times New Roman" w:eastAsia="Batang" w:hAnsi="Times New Roman" w:cs="Times New Roman"/>
                <w:lang w:val="vi-VN"/>
              </w:rPr>
              <w:t>Chi nhánh</w:t>
            </w:r>
          </w:p>
        </w:tc>
        <w:tc>
          <w:tcPr>
            <w:tcW w:w="1405" w:type="dxa"/>
            <w:tcMar>
              <w:top w:w="0" w:type="dxa"/>
              <w:left w:w="108" w:type="dxa"/>
              <w:bottom w:w="0" w:type="dxa"/>
              <w:right w:w="108" w:type="dxa"/>
            </w:tcMar>
          </w:tcPr>
          <w:p w:rsidR="001E636B" w:rsidRPr="00BF7AC6" w:rsidRDefault="001E636B" w:rsidP="00657EE5">
            <w:pPr>
              <w:pStyle w:val="normal-p"/>
              <w:jc w:val="center"/>
            </w:pPr>
            <w:r w:rsidRPr="00BF7AC6">
              <w:rPr>
                <w:rStyle w:val="normal-h1"/>
                <w:rFonts w:ascii="Times New Roman" w:eastAsia="Batang" w:hAnsi="Times New Roman" w:cs="Times New Roman"/>
              </w:rPr>
              <w:t> </w:t>
            </w:r>
          </w:p>
        </w:tc>
        <w:tc>
          <w:tcPr>
            <w:tcW w:w="990" w:type="dxa"/>
          </w:tcPr>
          <w:p w:rsidR="001E636B" w:rsidRPr="00BF7AC6" w:rsidRDefault="001E636B" w:rsidP="00657EE5">
            <w:pPr>
              <w:pStyle w:val="normal-p"/>
              <w:jc w:val="center"/>
              <w:rPr>
                <w:rStyle w:val="normal-h1"/>
                <w:rFonts w:ascii="Times New Roman" w:eastAsia="Batang" w:hAnsi="Times New Roman" w:cs="Times New Roman"/>
                <w:b/>
                <w:bCs/>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b/>
                <w:bCs/>
              </w:rPr>
            </w:pPr>
          </w:p>
        </w:tc>
        <w:tc>
          <w:tcPr>
            <w:tcW w:w="1350" w:type="dxa"/>
          </w:tcPr>
          <w:p w:rsidR="001E636B" w:rsidRPr="00BF7AC6" w:rsidRDefault="001E636B" w:rsidP="00657EE5">
            <w:pPr>
              <w:pStyle w:val="normal-p"/>
              <w:jc w:val="center"/>
              <w:rPr>
                <w:rStyle w:val="normal-h1"/>
                <w:rFonts w:ascii="Times New Roman" w:eastAsia="Batang" w:hAnsi="Times New Roman" w:cs="Times New Roman"/>
              </w:rPr>
            </w:pPr>
          </w:p>
        </w:tc>
        <w:tc>
          <w:tcPr>
            <w:tcW w:w="1324" w:type="dxa"/>
          </w:tcPr>
          <w:p w:rsidR="001E636B" w:rsidRPr="00BF7AC6" w:rsidRDefault="001E636B" w:rsidP="00657EE5">
            <w:pPr>
              <w:pStyle w:val="normal-p"/>
              <w:jc w:val="center"/>
              <w:rPr>
                <w:rStyle w:val="normal-h1"/>
                <w:rFonts w:ascii="Times New Roman" w:eastAsia="Batang" w:hAnsi="Times New Roman" w:cs="Times New Roman"/>
              </w:rPr>
            </w:pPr>
          </w:p>
        </w:tc>
        <w:tc>
          <w:tcPr>
            <w:tcW w:w="1581" w:type="dxa"/>
          </w:tcPr>
          <w:p w:rsidR="001E636B" w:rsidRPr="00BF7AC6" w:rsidRDefault="001E636B" w:rsidP="00657EE5">
            <w:pPr>
              <w:pStyle w:val="normal-p"/>
              <w:jc w:val="center"/>
              <w:rPr>
                <w:rStyle w:val="normal-h1"/>
                <w:rFonts w:ascii="Times New Roman" w:eastAsia="Batang" w:hAnsi="Times New Roman" w:cs="Times New Roman"/>
              </w:rPr>
            </w:pPr>
          </w:p>
        </w:tc>
        <w:tc>
          <w:tcPr>
            <w:tcW w:w="1067" w:type="dxa"/>
          </w:tcPr>
          <w:p w:rsidR="001E636B" w:rsidRPr="00BF7AC6" w:rsidRDefault="001E636B" w:rsidP="00657EE5">
            <w:pPr>
              <w:pStyle w:val="normal-p"/>
              <w:jc w:val="center"/>
              <w:rPr>
                <w:rStyle w:val="normal-h1"/>
                <w:rFonts w:ascii="Times New Roman" w:eastAsia="Batang" w:hAnsi="Times New Roman" w:cs="Times New Roman"/>
              </w:rPr>
            </w:pPr>
          </w:p>
        </w:tc>
        <w:tc>
          <w:tcPr>
            <w:tcW w:w="1633" w:type="dxa"/>
          </w:tcPr>
          <w:p w:rsidR="001E636B" w:rsidRPr="00BF7AC6" w:rsidRDefault="001E636B" w:rsidP="00657EE5">
            <w:pPr>
              <w:pStyle w:val="normal-p"/>
              <w:jc w:val="center"/>
              <w:rPr>
                <w:rStyle w:val="normal-h1"/>
                <w:rFonts w:ascii="Times New Roman" w:eastAsia="Batang" w:hAnsi="Times New Roman" w:cs="Times New Roman"/>
              </w:rPr>
            </w:pPr>
          </w:p>
        </w:tc>
      </w:tr>
      <w:tr w:rsidR="001E636B" w:rsidRPr="00BF7AC6" w:rsidTr="000F125C">
        <w:trPr>
          <w:jc w:val="center"/>
        </w:trPr>
        <w:tc>
          <w:tcPr>
            <w:tcW w:w="1386" w:type="dxa"/>
            <w:tcMar>
              <w:top w:w="0" w:type="dxa"/>
              <w:left w:w="108" w:type="dxa"/>
              <w:bottom w:w="0" w:type="dxa"/>
              <w:right w:w="108" w:type="dxa"/>
            </w:tcMar>
          </w:tcPr>
          <w:p w:rsidR="001E636B" w:rsidRPr="00DB76E2" w:rsidRDefault="001E636B" w:rsidP="00657EE5">
            <w:pPr>
              <w:pStyle w:val="normal-p"/>
              <w:rPr>
                <w:lang w:val="vi-VN"/>
              </w:rPr>
            </w:pPr>
            <w:r w:rsidRPr="00BF7AC6">
              <w:rPr>
                <w:rStyle w:val="normal-h1"/>
                <w:rFonts w:ascii="Times New Roman" w:eastAsia="Batang" w:hAnsi="Times New Roman" w:cs="Times New Roman"/>
              </w:rPr>
              <w:t xml:space="preserve">2. </w:t>
            </w:r>
            <w:r>
              <w:rPr>
                <w:rStyle w:val="normal-h1"/>
                <w:rFonts w:ascii="Times New Roman" w:eastAsia="Batang" w:hAnsi="Times New Roman" w:cs="Times New Roman"/>
                <w:lang w:val="vi-VN"/>
              </w:rPr>
              <w:t>Chi nhánh</w:t>
            </w:r>
          </w:p>
        </w:tc>
        <w:tc>
          <w:tcPr>
            <w:tcW w:w="1405" w:type="dxa"/>
            <w:tcMar>
              <w:top w:w="0" w:type="dxa"/>
              <w:left w:w="108" w:type="dxa"/>
              <w:bottom w:w="0" w:type="dxa"/>
              <w:right w:w="108" w:type="dxa"/>
            </w:tcMar>
          </w:tcPr>
          <w:p w:rsidR="001E636B" w:rsidRPr="00BF7AC6" w:rsidRDefault="001E636B" w:rsidP="00657EE5">
            <w:pPr>
              <w:pStyle w:val="normal-p"/>
              <w:jc w:val="center"/>
            </w:pPr>
            <w:r w:rsidRPr="00BF7AC6">
              <w:rPr>
                <w:rStyle w:val="normal-h1"/>
                <w:rFonts w:ascii="Times New Roman" w:eastAsia="Batang" w:hAnsi="Times New Roman" w:cs="Times New Roman"/>
              </w:rPr>
              <w:t> </w:t>
            </w:r>
          </w:p>
        </w:tc>
        <w:tc>
          <w:tcPr>
            <w:tcW w:w="990" w:type="dxa"/>
          </w:tcPr>
          <w:p w:rsidR="001E636B" w:rsidRPr="00BF7AC6" w:rsidRDefault="001E636B" w:rsidP="00657EE5">
            <w:pPr>
              <w:pStyle w:val="normal-p"/>
              <w:jc w:val="center"/>
              <w:rPr>
                <w:rStyle w:val="normal-h1"/>
                <w:rFonts w:ascii="Times New Roman" w:eastAsia="Batang" w:hAnsi="Times New Roman" w:cs="Times New Roman"/>
                <w:b/>
                <w:bCs/>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b/>
                <w:bCs/>
              </w:rPr>
            </w:pPr>
          </w:p>
        </w:tc>
        <w:tc>
          <w:tcPr>
            <w:tcW w:w="1350" w:type="dxa"/>
          </w:tcPr>
          <w:p w:rsidR="001E636B" w:rsidRPr="00BF7AC6" w:rsidRDefault="001E636B" w:rsidP="00657EE5">
            <w:pPr>
              <w:pStyle w:val="normal-p"/>
              <w:jc w:val="center"/>
              <w:rPr>
                <w:rStyle w:val="normal-h1"/>
                <w:rFonts w:ascii="Times New Roman" w:eastAsia="Batang" w:hAnsi="Times New Roman" w:cs="Times New Roman"/>
              </w:rPr>
            </w:pPr>
          </w:p>
        </w:tc>
        <w:tc>
          <w:tcPr>
            <w:tcW w:w="1324" w:type="dxa"/>
          </w:tcPr>
          <w:p w:rsidR="001E636B" w:rsidRPr="00BF7AC6" w:rsidRDefault="001E636B" w:rsidP="00657EE5">
            <w:pPr>
              <w:pStyle w:val="normal-p"/>
              <w:jc w:val="center"/>
              <w:rPr>
                <w:rStyle w:val="normal-h1"/>
                <w:rFonts w:ascii="Times New Roman" w:eastAsia="Batang" w:hAnsi="Times New Roman" w:cs="Times New Roman"/>
              </w:rPr>
            </w:pPr>
          </w:p>
        </w:tc>
        <w:tc>
          <w:tcPr>
            <w:tcW w:w="1581" w:type="dxa"/>
          </w:tcPr>
          <w:p w:rsidR="001E636B" w:rsidRPr="00BF7AC6" w:rsidRDefault="001E636B" w:rsidP="00657EE5">
            <w:pPr>
              <w:pStyle w:val="normal-p"/>
              <w:jc w:val="center"/>
              <w:rPr>
                <w:rStyle w:val="normal-h1"/>
                <w:rFonts w:ascii="Times New Roman" w:eastAsia="Batang" w:hAnsi="Times New Roman" w:cs="Times New Roman"/>
              </w:rPr>
            </w:pPr>
          </w:p>
        </w:tc>
        <w:tc>
          <w:tcPr>
            <w:tcW w:w="1067" w:type="dxa"/>
          </w:tcPr>
          <w:p w:rsidR="001E636B" w:rsidRPr="00BF7AC6" w:rsidRDefault="001E636B" w:rsidP="00657EE5">
            <w:pPr>
              <w:pStyle w:val="normal-p"/>
              <w:jc w:val="center"/>
              <w:rPr>
                <w:rStyle w:val="normal-h1"/>
                <w:rFonts w:ascii="Times New Roman" w:eastAsia="Batang" w:hAnsi="Times New Roman" w:cs="Times New Roman"/>
              </w:rPr>
            </w:pPr>
          </w:p>
        </w:tc>
        <w:tc>
          <w:tcPr>
            <w:tcW w:w="1633" w:type="dxa"/>
          </w:tcPr>
          <w:p w:rsidR="001E636B" w:rsidRPr="00BF7AC6" w:rsidRDefault="001E636B" w:rsidP="00657EE5">
            <w:pPr>
              <w:pStyle w:val="normal-p"/>
              <w:jc w:val="center"/>
              <w:rPr>
                <w:rStyle w:val="normal-h1"/>
                <w:rFonts w:ascii="Times New Roman" w:eastAsia="Batang" w:hAnsi="Times New Roman" w:cs="Times New Roman"/>
              </w:rPr>
            </w:pPr>
          </w:p>
        </w:tc>
      </w:tr>
      <w:tr w:rsidR="001E636B" w:rsidRPr="00BF7AC6" w:rsidTr="000F125C">
        <w:trPr>
          <w:jc w:val="center"/>
        </w:trPr>
        <w:tc>
          <w:tcPr>
            <w:tcW w:w="1386" w:type="dxa"/>
            <w:tcMar>
              <w:top w:w="0" w:type="dxa"/>
              <w:left w:w="108" w:type="dxa"/>
              <w:bottom w:w="0" w:type="dxa"/>
              <w:right w:w="108" w:type="dxa"/>
            </w:tcMar>
          </w:tcPr>
          <w:p w:rsidR="001E636B" w:rsidRPr="00BF7AC6" w:rsidRDefault="001E636B" w:rsidP="00657EE5">
            <w:pPr>
              <w:pStyle w:val="normal-p"/>
              <w:jc w:val="center"/>
            </w:pPr>
            <w:r w:rsidRPr="00BF7AC6">
              <w:rPr>
                <w:rStyle w:val="normal-h1"/>
                <w:rFonts w:ascii="Times New Roman" w:eastAsia="Batang" w:hAnsi="Times New Roman" w:cs="Times New Roman"/>
              </w:rPr>
              <w:t> </w:t>
            </w:r>
          </w:p>
        </w:tc>
        <w:tc>
          <w:tcPr>
            <w:tcW w:w="1405" w:type="dxa"/>
            <w:tcMar>
              <w:top w:w="0" w:type="dxa"/>
              <w:left w:w="108" w:type="dxa"/>
              <w:bottom w:w="0" w:type="dxa"/>
              <w:right w:w="108" w:type="dxa"/>
            </w:tcMar>
          </w:tcPr>
          <w:p w:rsidR="001E636B" w:rsidRPr="00BF7AC6" w:rsidRDefault="001E636B" w:rsidP="00657EE5">
            <w:pPr>
              <w:pStyle w:val="normal-p"/>
              <w:jc w:val="center"/>
            </w:pPr>
            <w:r w:rsidRPr="00BF7AC6">
              <w:rPr>
                <w:rStyle w:val="normal-h1"/>
                <w:rFonts w:ascii="Times New Roman" w:eastAsia="Batang" w:hAnsi="Times New Roman" w:cs="Times New Roman"/>
              </w:rPr>
              <w:t> </w:t>
            </w:r>
          </w:p>
        </w:tc>
        <w:tc>
          <w:tcPr>
            <w:tcW w:w="990" w:type="dxa"/>
          </w:tcPr>
          <w:p w:rsidR="001E636B" w:rsidRPr="00BF7AC6" w:rsidRDefault="001E636B" w:rsidP="00657EE5">
            <w:pPr>
              <w:pStyle w:val="normal-p"/>
              <w:jc w:val="center"/>
              <w:rPr>
                <w:rStyle w:val="normal-h1"/>
                <w:rFonts w:ascii="Times New Roman" w:eastAsia="Batang" w:hAnsi="Times New Roman" w:cs="Times New Roman"/>
                <w:b/>
                <w:bCs/>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b/>
                <w:bCs/>
              </w:rPr>
            </w:pPr>
          </w:p>
        </w:tc>
        <w:tc>
          <w:tcPr>
            <w:tcW w:w="1350" w:type="dxa"/>
          </w:tcPr>
          <w:p w:rsidR="001E636B" w:rsidRPr="00BF7AC6" w:rsidRDefault="001E636B" w:rsidP="00657EE5">
            <w:pPr>
              <w:pStyle w:val="normal-p"/>
              <w:jc w:val="center"/>
              <w:rPr>
                <w:rStyle w:val="normal-h1"/>
                <w:rFonts w:ascii="Times New Roman" w:eastAsia="Batang" w:hAnsi="Times New Roman" w:cs="Times New Roman"/>
              </w:rPr>
            </w:pPr>
          </w:p>
        </w:tc>
        <w:tc>
          <w:tcPr>
            <w:tcW w:w="1324" w:type="dxa"/>
          </w:tcPr>
          <w:p w:rsidR="001E636B" w:rsidRPr="00BF7AC6" w:rsidRDefault="001E636B" w:rsidP="00657EE5">
            <w:pPr>
              <w:pStyle w:val="normal-p"/>
              <w:jc w:val="center"/>
              <w:rPr>
                <w:rStyle w:val="normal-h1"/>
                <w:rFonts w:ascii="Times New Roman" w:eastAsia="Batang" w:hAnsi="Times New Roman" w:cs="Times New Roman"/>
              </w:rPr>
            </w:pPr>
          </w:p>
        </w:tc>
        <w:tc>
          <w:tcPr>
            <w:tcW w:w="1581" w:type="dxa"/>
          </w:tcPr>
          <w:p w:rsidR="001E636B" w:rsidRPr="00BF7AC6" w:rsidRDefault="001E636B" w:rsidP="00657EE5">
            <w:pPr>
              <w:pStyle w:val="normal-p"/>
              <w:jc w:val="center"/>
              <w:rPr>
                <w:rStyle w:val="normal-h1"/>
                <w:rFonts w:ascii="Times New Roman" w:eastAsia="Batang" w:hAnsi="Times New Roman" w:cs="Times New Roman"/>
              </w:rPr>
            </w:pPr>
          </w:p>
        </w:tc>
        <w:tc>
          <w:tcPr>
            <w:tcW w:w="1067" w:type="dxa"/>
          </w:tcPr>
          <w:p w:rsidR="001E636B" w:rsidRPr="00BF7AC6" w:rsidRDefault="001E636B" w:rsidP="00657EE5">
            <w:pPr>
              <w:pStyle w:val="normal-p"/>
              <w:jc w:val="center"/>
              <w:rPr>
                <w:rStyle w:val="normal-h1"/>
                <w:rFonts w:ascii="Times New Roman" w:eastAsia="Batang" w:hAnsi="Times New Roman" w:cs="Times New Roman"/>
              </w:rPr>
            </w:pPr>
          </w:p>
        </w:tc>
        <w:tc>
          <w:tcPr>
            <w:tcW w:w="1633" w:type="dxa"/>
          </w:tcPr>
          <w:p w:rsidR="001E636B" w:rsidRPr="00BF7AC6" w:rsidRDefault="001E636B" w:rsidP="00657EE5">
            <w:pPr>
              <w:pStyle w:val="normal-p"/>
              <w:jc w:val="center"/>
              <w:rPr>
                <w:rStyle w:val="normal-h1"/>
                <w:rFonts w:ascii="Times New Roman" w:eastAsia="Batang" w:hAnsi="Times New Roman" w:cs="Times New Roman"/>
              </w:rPr>
            </w:pPr>
          </w:p>
        </w:tc>
      </w:tr>
      <w:tr w:rsidR="001E636B" w:rsidRPr="00BF7AC6" w:rsidTr="000F125C">
        <w:trPr>
          <w:jc w:val="center"/>
        </w:trPr>
        <w:tc>
          <w:tcPr>
            <w:tcW w:w="1386" w:type="dxa"/>
            <w:tcMar>
              <w:top w:w="0" w:type="dxa"/>
              <w:left w:w="108" w:type="dxa"/>
              <w:bottom w:w="0" w:type="dxa"/>
              <w:right w:w="108" w:type="dxa"/>
            </w:tcMar>
          </w:tcPr>
          <w:p w:rsidR="001E636B" w:rsidRPr="00BF7AC6" w:rsidRDefault="001E636B" w:rsidP="00657EE5">
            <w:pPr>
              <w:pStyle w:val="normal-p"/>
              <w:jc w:val="center"/>
            </w:pPr>
            <w:r w:rsidRPr="00BF7AC6">
              <w:rPr>
                <w:rStyle w:val="normal-h1"/>
                <w:rFonts w:ascii="Times New Roman" w:eastAsia="Batang" w:hAnsi="Times New Roman" w:cs="Times New Roman"/>
              </w:rPr>
              <w:t> </w:t>
            </w:r>
          </w:p>
        </w:tc>
        <w:tc>
          <w:tcPr>
            <w:tcW w:w="1405" w:type="dxa"/>
            <w:tcMar>
              <w:top w:w="0" w:type="dxa"/>
              <w:left w:w="108" w:type="dxa"/>
              <w:bottom w:w="0" w:type="dxa"/>
              <w:right w:w="108" w:type="dxa"/>
            </w:tcMar>
          </w:tcPr>
          <w:p w:rsidR="001E636B" w:rsidRPr="00BF7AC6" w:rsidRDefault="001E636B" w:rsidP="00657EE5">
            <w:pPr>
              <w:pStyle w:val="normal-p"/>
              <w:jc w:val="center"/>
            </w:pPr>
            <w:r w:rsidRPr="00BF7AC6">
              <w:rPr>
                <w:rStyle w:val="normal-h1"/>
                <w:rFonts w:ascii="Times New Roman" w:eastAsia="Batang" w:hAnsi="Times New Roman" w:cs="Times New Roman"/>
              </w:rPr>
              <w:t> </w:t>
            </w: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1350" w:type="dxa"/>
          </w:tcPr>
          <w:p w:rsidR="001E636B" w:rsidRPr="00BF7AC6" w:rsidRDefault="001E636B" w:rsidP="00657EE5">
            <w:pPr>
              <w:pStyle w:val="normal-p"/>
              <w:jc w:val="center"/>
              <w:rPr>
                <w:rStyle w:val="normal-h1"/>
                <w:rFonts w:ascii="Times New Roman" w:eastAsia="Batang" w:hAnsi="Times New Roman" w:cs="Times New Roman"/>
              </w:rPr>
            </w:pPr>
          </w:p>
        </w:tc>
        <w:tc>
          <w:tcPr>
            <w:tcW w:w="1324" w:type="dxa"/>
          </w:tcPr>
          <w:p w:rsidR="001E636B" w:rsidRPr="00BF7AC6" w:rsidRDefault="001E636B" w:rsidP="00657EE5">
            <w:pPr>
              <w:pStyle w:val="normal-p"/>
              <w:jc w:val="center"/>
              <w:rPr>
                <w:rStyle w:val="normal-h1"/>
                <w:rFonts w:ascii="Times New Roman" w:eastAsia="Batang" w:hAnsi="Times New Roman" w:cs="Times New Roman"/>
              </w:rPr>
            </w:pPr>
          </w:p>
        </w:tc>
        <w:tc>
          <w:tcPr>
            <w:tcW w:w="1581" w:type="dxa"/>
          </w:tcPr>
          <w:p w:rsidR="001E636B" w:rsidRPr="00BF7AC6" w:rsidRDefault="001E636B" w:rsidP="00657EE5">
            <w:pPr>
              <w:pStyle w:val="normal-p"/>
              <w:jc w:val="center"/>
              <w:rPr>
                <w:rStyle w:val="normal-h1"/>
                <w:rFonts w:ascii="Times New Roman" w:eastAsia="Batang" w:hAnsi="Times New Roman" w:cs="Times New Roman"/>
              </w:rPr>
            </w:pPr>
          </w:p>
        </w:tc>
        <w:tc>
          <w:tcPr>
            <w:tcW w:w="1067" w:type="dxa"/>
          </w:tcPr>
          <w:p w:rsidR="001E636B" w:rsidRPr="00BF7AC6" w:rsidRDefault="001E636B" w:rsidP="00657EE5">
            <w:pPr>
              <w:pStyle w:val="normal-p"/>
              <w:jc w:val="center"/>
              <w:rPr>
                <w:rStyle w:val="normal-h1"/>
                <w:rFonts w:ascii="Times New Roman" w:eastAsia="Batang" w:hAnsi="Times New Roman" w:cs="Times New Roman"/>
              </w:rPr>
            </w:pPr>
          </w:p>
        </w:tc>
        <w:tc>
          <w:tcPr>
            <w:tcW w:w="1633" w:type="dxa"/>
          </w:tcPr>
          <w:p w:rsidR="001E636B" w:rsidRPr="00BF7AC6" w:rsidRDefault="001E636B" w:rsidP="00657EE5">
            <w:pPr>
              <w:pStyle w:val="normal-p"/>
              <w:jc w:val="center"/>
              <w:rPr>
                <w:rStyle w:val="normal-h1"/>
                <w:rFonts w:ascii="Times New Roman" w:eastAsia="Batang" w:hAnsi="Times New Roman" w:cs="Times New Roman"/>
              </w:rPr>
            </w:pPr>
          </w:p>
        </w:tc>
      </w:tr>
      <w:tr w:rsidR="001E636B" w:rsidRPr="00BF7AC6" w:rsidTr="000F125C">
        <w:trPr>
          <w:jc w:val="center"/>
        </w:trPr>
        <w:tc>
          <w:tcPr>
            <w:tcW w:w="1386" w:type="dxa"/>
            <w:tcMar>
              <w:top w:w="0" w:type="dxa"/>
              <w:left w:w="108" w:type="dxa"/>
              <w:bottom w:w="0" w:type="dxa"/>
              <w:right w:w="108" w:type="dxa"/>
            </w:tcMar>
          </w:tcPr>
          <w:p w:rsidR="001E636B" w:rsidRPr="00BF7AC6" w:rsidRDefault="001E636B" w:rsidP="00657EE5">
            <w:pPr>
              <w:pStyle w:val="normal-p"/>
              <w:jc w:val="center"/>
              <w:rPr>
                <w:rStyle w:val="normal-h1"/>
                <w:rFonts w:ascii="Times New Roman" w:eastAsia="Batang" w:hAnsi="Times New Roman" w:cs="Times New Roman"/>
              </w:rPr>
            </w:pPr>
          </w:p>
        </w:tc>
        <w:tc>
          <w:tcPr>
            <w:tcW w:w="1405" w:type="dxa"/>
            <w:tcMar>
              <w:top w:w="0" w:type="dxa"/>
              <w:left w:w="108" w:type="dxa"/>
              <w:bottom w:w="0" w:type="dxa"/>
              <w:right w:w="108" w:type="dxa"/>
            </w:tcMar>
          </w:tcPr>
          <w:p w:rsidR="001E636B" w:rsidRPr="00BF7AC6" w:rsidRDefault="001E636B" w:rsidP="00657EE5">
            <w:pPr>
              <w:pStyle w:val="normal-p"/>
              <w:jc w:val="center"/>
              <w:rPr>
                <w:rStyle w:val="normal-h1"/>
                <w:rFonts w:ascii="Times New Roman" w:eastAsia="Batang" w:hAnsi="Times New Roman" w:cs="Times New Roman"/>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1350" w:type="dxa"/>
          </w:tcPr>
          <w:p w:rsidR="001E636B" w:rsidRPr="00BF7AC6" w:rsidRDefault="001E636B" w:rsidP="00657EE5">
            <w:pPr>
              <w:pStyle w:val="normal-p"/>
              <w:jc w:val="center"/>
              <w:rPr>
                <w:rStyle w:val="normal-h1"/>
                <w:rFonts w:ascii="Times New Roman" w:eastAsia="Batang" w:hAnsi="Times New Roman" w:cs="Times New Roman"/>
              </w:rPr>
            </w:pPr>
          </w:p>
        </w:tc>
        <w:tc>
          <w:tcPr>
            <w:tcW w:w="1324" w:type="dxa"/>
          </w:tcPr>
          <w:p w:rsidR="001E636B" w:rsidRPr="00BF7AC6" w:rsidRDefault="001E636B" w:rsidP="00657EE5">
            <w:pPr>
              <w:pStyle w:val="normal-p"/>
              <w:jc w:val="center"/>
              <w:rPr>
                <w:rStyle w:val="normal-h1"/>
                <w:rFonts w:ascii="Times New Roman" w:eastAsia="Batang" w:hAnsi="Times New Roman" w:cs="Times New Roman"/>
              </w:rPr>
            </w:pPr>
          </w:p>
        </w:tc>
        <w:tc>
          <w:tcPr>
            <w:tcW w:w="1581" w:type="dxa"/>
          </w:tcPr>
          <w:p w:rsidR="001E636B" w:rsidRPr="00BF7AC6" w:rsidRDefault="001E636B" w:rsidP="00657EE5">
            <w:pPr>
              <w:pStyle w:val="normal-p"/>
              <w:jc w:val="center"/>
              <w:rPr>
                <w:rStyle w:val="normal-h1"/>
                <w:rFonts w:ascii="Times New Roman" w:eastAsia="Batang" w:hAnsi="Times New Roman" w:cs="Times New Roman"/>
              </w:rPr>
            </w:pPr>
          </w:p>
        </w:tc>
        <w:tc>
          <w:tcPr>
            <w:tcW w:w="1067" w:type="dxa"/>
          </w:tcPr>
          <w:p w:rsidR="001E636B" w:rsidRPr="00BF7AC6" w:rsidRDefault="001E636B" w:rsidP="00657EE5">
            <w:pPr>
              <w:pStyle w:val="normal-p"/>
              <w:jc w:val="center"/>
              <w:rPr>
                <w:rStyle w:val="normal-h1"/>
                <w:rFonts w:ascii="Times New Roman" w:eastAsia="Batang" w:hAnsi="Times New Roman" w:cs="Times New Roman"/>
              </w:rPr>
            </w:pPr>
          </w:p>
        </w:tc>
        <w:tc>
          <w:tcPr>
            <w:tcW w:w="1633" w:type="dxa"/>
          </w:tcPr>
          <w:p w:rsidR="001E636B" w:rsidRPr="00BF7AC6" w:rsidRDefault="001E636B" w:rsidP="00657EE5">
            <w:pPr>
              <w:pStyle w:val="normal-p"/>
              <w:jc w:val="center"/>
              <w:rPr>
                <w:rStyle w:val="normal-h1"/>
                <w:rFonts w:ascii="Times New Roman" w:eastAsia="Batang" w:hAnsi="Times New Roman" w:cs="Times New Roman"/>
              </w:rPr>
            </w:pPr>
          </w:p>
        </w:tc>
      </w:tr>
      <w:tr w:rsidR="001E636B" w:rsidRPr="00BF7AC6" w:rsidTr="000F125C">
        <w:trPr>
          <w:jc w:val="center"/>
        </w:trPr>
        <w:tc>
          <w:tcPr>
            <w:tcW w:w="1386" w:type="dxa"/>
            <w:tcMar>
              <w:top w:w="0" w:type="dxa"/>
              <w:left w:w="108" w:type="dxa"/>
              <w:bottom w:w="0" w:type="dxa"/>
              <w:right w:w="108" w:type="dxa"/>
            </w:tcMar>
          </w:tcPr>
          <w:p w:rsidR="001E636B" w:rsidRPr="00BF7AC6" w:rsidRDefault="001E636B" w:rsidP="00657EE5">
            <w:pPr>
              <w:pStyle w:val="normal-p"/>
              <w:jc w:val="center"/>
              <w:rPr>
                <w:rStyle w:val="normal-h1"/>
                <w:rFonts w:ascii="Times New Roman" w:eastAsia="Batang" w:hAnsi="Times New Roman" w:cs="Times New Roman"/>
              </w:rPr>
            </w:pPr>
          </w:p>
        </w:tc>
        <w:tc>
          <w:tcPr>
            <w:tcW w:w="1405" w:type="dxa"/>
            <w:tcMar>
              <w:top w:w="0" w:type="dxa"/>
              <w:left w:w="108" w:type="dxa"/>
              <w:bottom w:w="0" w:type="dxa"/>
              <w:right w:w="108" w:type="dxa"/>
            </w:tcMar>
          </w:tcPr>
          <w:p w:rsidR="001E636B" w:rsidRPr="00BF7AC6" w:rsidRDefault="001E636B" w:rsidP="00657EE5">
            <w:pPr>
              <w:pStyle w:val="normal-p"/>
              <w:jc w:val="center"/>
              <w:rPr>
                <w:rStyle w:val="normal-h1"/>
                <w:rFonts w:ascii="Times New Roman" w:eastAsia="Batang" w:hAnsi="Times New Roman" w:cs="Times New Roman"/>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1350" w:type="dxa"/>
          </w:tcPr>
          <w:p w:rsidR="001E636B" w:rsidRPr="00BF7AC6" w:rsidRDefault="001E636B" w:rsidP="00657EE5">
            <w:pPr>
              <w:pStyle w:val="normal-p"/>
              <w:jc w:val="center"/>
              <w:rPr>
                <w:rStyle w:val="normal-h1"/>
                <w:rFonts w:ascii="Times New Roman" w:eastAsia="Batang" w:hAnsi="Times New Roman" w:cs="Times New Roman"/>
              </w:rPr>
            </w:pPr>
          </w:p>
        </w:tc>
        <w:tc>
          <w:tcPr>
            <w:tcW w:w="1324" w:type="dxa"/>
          </w:tcPr>
          <w:p w:rsidR="001E636B" w:rsidRPr="00BF7AC6" w:rsidRDefault="001E636B" w:rsidP="00657EE5">
            <w:pPr>
              <w:pStyle w:val="normal-p"/>
              <w:jc w:val="center"/>
              <w:rPr>
                <w:rStyle w:val="normal-h1"/>
                <w:rFonts w:ascii="Times New Roman" w:eastAsia="Batang" w:hAnsi="Times New Roman" w:cs="Times New Roman"/>
              </w:rPr>
            </w:pPr>
          </w:p>
        </w:tc>
        <w:tc>
          <w:tcPr>
            <w:tcW w:w="1581" w:type="dxa"/>
          </w:tcPr>
          <w:p w:rsidR="001E636B" w:rsidRPr="00BF7AC6" w:rsidRDefault="001E636B" w:rsidP="00657EE5">
            <w:pPr>
              <w:pStyle w:val="normal-p"/>
              <w:jc w:val="center"/>
              <w:rPr>
                <w:rStyle w:val="normal-h1"/>
                <w:rFonts w:ascii="Times New Roman" w:eastAsia="Batang" w:hAnsi="Times New Roman" w:cs="Times New Roman"/>
              </w:rPr>
            </w:pPr>
          </w:p>
        </w:tc>
        <w:tc>
          <w:tcPr>
            <w:tcW w:w="1067" w:type="dxa"/>
          </w:tcPr>
          <w:p w:rsidR="001E636B" w:rsidRPr="00BF7AC6" w:rsidRDefault="001E636B" w:rsidP="00657EE5">
            <w:pPr>
              <w:pStyle w:val="normal-p"/>
              <w:jc w:val="center"/>
              <w:rPr>
                <w:rStyle w:val="normal-h1"/>
                <w:rFonts w:ascii="Times New Roman" w:eastAsia="Batang" w:hAnsi="Times New Roman" w:cs="Times New Roman"/>
              </w:rPr>
            </w:pPr>
          </w:p>
        </w:tc>
        <w:tc>
          <w:tcPr>
            <w:tcW w:w="1633" w:type="dxa"/>
          </w:tcPr>
          <w:p w:rsidR="001E636B" w:rsidRPr="00BF7AC6" w:rsidRDefault="001E636B" w:rsidP="00657EE5">
            <w:pPr>
              <w:pStyle w:val="normal-p"/>
              <w:jc w:val="center"/>
              <w:rPr>
                <w:rStyle w:val="normal-h1"/>
                <w:rFonts w:ascii="Times New Roman" w:eastAsia="Batang" w:hAnsi="Times New Roman" w:cs="Times New Roman"/>
              </w:rPr>
            </w:pPr>
          </w:p>
        </w:tc>
      </w:tr>
      <w:tr w:rsidR="001E636B" w:rsidRPr="00BF7AC6" w:rsidTr="000F125C">
        <w:trPr>
          <w:jc w:val="center"/>
        </w:trPr>
        <w:tc>
          <w:tcPr>
            <w:tcW w:w="1386" w:type="dxa"/>
            <w:tcMar>
              <w:top w:w="0" w:type="dxa"/>
              <w:left w:w="108" w:type="dxa"/>
              <w:bottom w:w="0" w:type="dxa"/>
              <w:right w:w="108" w:type="dxa"/>
            </w:tcMar>
          </w:tcPr>
          <w:p w:rsidR="001E636B" w:rsidRPr="00BF7AC6" w:rsidRDefault="001E636B" w:rsidP="00657EE5">
            <w:pPr>
              <w:pStyle w:val="normal-p"/>
              <w:jc w:val="center"/>
              <w:rPr>
                <w:rStyle w:val="normal-h1"/>
                <w:rFonts w:ascii="Times New Roman" w:eastAsia="Batang" w:hAnsi="Times New Roman" w:cs="Times New Roman"/>
              </w:rPr>
            </w:pPr>
          </w:p>
        </w:tc>
        <w:tc>
          <w:tcPr>
            <w:tcW w:w="1405" w:type="dxa"/>
            <w:tcMar>
              <w:top w:w="0" w:type="dxa"/>
              <w:left w:w="108" w:type="dxa"/>
              <w:bottom w:w="0" w:type="dxa"/>
              <w:right w:w="108" w:type="dxa"/>
            </w:tcMar>
          </w:tcPr>
          <w:p w:rsidR="001E636B" w:rsidRPr="00BF7AC6" w:rsidRDefault="001E636B" w:rsidP="00657EE5">
            <w:pPr>
              <w:pStyle w:val="normal-p"/>
              <w:jc w:val="center"/>
              <w:rPr>
                <w:rStyle w:val="normal-h1"/>
                <w:rFonts w:ascii="Times New Roman" w:eastAsia="Batang" w:hAnsi="Times New Roman" w:cs="Times New Roman"/>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1350" w:type="dxa"/>
          </w:tcPr>
          <w:p w:rsidR="001E636B" w:rsidRPr="00BF7AC6" w:rsidRDefault="001E636B" w:rsidP="00657EE5">
            <w:pPr>
              <w:pStyle w:val="normal-p"/>
              <w:jc w:val="center"/>
              <w:rPr>
                <w:rStyle w:val="normal-h1"/>
                <w:rFonts w:ascii="Times New Roman" w:eastAsia="Batang" w:hAnsi="Times New Roman" w:cs="Times New Roman"/>
              </w:rPr>
            </w:pPr>
          </w:p>
        </w:tc>
        <w:tc>
          <w:tcPr>
            <w:tcW w:w="1324" w:type="dxa"/>
          </w:tcPr>
          <w:p w:rsidR="001E636B" w:rsidRPr="00BF7AC6" w:rsidRDefault="001E636B" w:rsidP="00657EE5">
            <w:pPr>
              <w:pStyle w:val="normal-p"/>
              <w:jc w:val="center"/>
              <w:rPr>
                <w:rStyle w:val="normal-h1"/>
                <w:rFonts w:ascii="Times New Roman" w:eastAsia="Batang" w:hAnsi="Times New Roman" w:cs="Times New Roman"/>
              </w:rPr>
            </w:pPr>
          </w:p>
        </w:tc>
        <w:tc>
          <w:tcPr>
            <w:tcW w:w="1581" w:type="dxa"/>
          </w:tcPr>
          <w:p w:rsidR="001E636B" w:rsidRPr="00BF7AC6" w:rsidRDefault="001E636B" w:rsidP="00657EE5">
            <w:pPr>
              <w:pStyle w:val="normal-p"/>
              <w:jc w:val="center"/>
              <w:rPr>
                <w:rStyle w:val="normal-h1"/>
                <w:rFonts w:ascii="Times New Roman" w:eastAsia="Batang" w:hAnsi="Times New Roman" w:cs="Times New Roman"/>
              </w:rPr>
            </w:pPr>
          </w:p>
        </w:tc>
        <w:tc>
          <w:tcPr>
            <w:tcW w:w="1067" w:type="dxa"/>
          </w:tcPr>
          <w:p w:rsidR="001E636B" w:rsidRPr="00BF7AC6" w:rsidRDefault="001E636B" w:rsidP="00657EE5">
            <w:pPr>
              <w:pStyle w:val="normal-p"/>
              <w:jc w:val="center"/>
              <w:rPr>
                <w:rStyle w:val="normal-h1"/>
                <w:rFonts w:ascii="Times New Roman" w:eastAsia="Batang" w:hAnsi="Times New Roman" w:cs="Times New Roman"/>
              </w:rPr>
            </w:pPr>
          </w:p>
        </w:tc>
        <w:tc>
          <w:tcPr>
            <w:tcW w:w="1633" w:type="dxa"/>
          </w:tcPr>
          <w:p w:rsidR="001E636B" w:rsidRPr="00BF7AC6" w:rsidRDefault="001E636B" w:rsidP="00657EE5">
            <w:pPr>
              <w:pStyle w:val="normal-p"/>
              <w:jc w:val="center"/>
              <w:rPr>
                <w:rStyle w:val="normal-h1"/>
                <w:rFonts w:ascii="Times New Roman" w:eastAsia="Batang" w:hAnsi="Times New Roman" w:cs="Times New Roman"/>
              </w:rPr>
            </w:pPr>
          </w:p>
        </w:tc>
      </w:tr>
      <w:tr w:rsidR="001E636B" w:rsidRPr="00BF7AC6" w:rsidTr="000F125C">
        <w:trPr>
          <w:jc w:val="center"/>
        </w:trPr>
        <w:tc>
          <w:tcPr>
            <w:tcW w:w="1386" w:type="dxa"/>
            <w:tcMar>
              <w:top w:w="0" w:type="dxa"/>
              <w:left w:w="108" w:type="dxa"/>
              <w:bottom w:w="0" w:type="dxa"/>
              <w:right w:w="108" w:type="dxa"/>
            </w:tcMar>
          </w:tcPr>
          <w:p w:rsidR="001E636B" w:rsidRPr="00BF7AC6" w:rsidRDefault="001E636B" w:rsidP="00657EE5">
            <w:pPr>
              <w:pStyle w:val="normal-p"/>
              <w:jc w:val="center"/>
              <w:rPr>
                <w:b/>
              </w:rPr>
            </w:pPr>
            <w:r w:rsidRPr="00BF7AC6">
              <w:rPr>
                <w:rStyle w:val="normal-h1"/>
                <w:rFonts w:ascii="Times New Roman" w:eastAsia="Batang" w:hAnsi="Times New Roman" w:cs="Times New Roman"/>
                <w:b/>
              </w:rPr>
              <w:t>Tổng số</w:t>
            </w:r>
          </w:p>
        </w:tc>
        <w:tc>
          <w:tcPr>
            <w:tcW w:w="1405" w:type="dxa"/>
            <w:tcMar>
              <w:top w:w="0" w:type="dxa"/>
              <w:left w:w="108" w:type="dxa"/>
              <w:bottom w:w="0" w:type="dxa"/>
              <w:right w:w="108" w:type="dxa"/>
            </w:tcMar>
          </w:tcPr>
          <w:p w:rsidR="001E636B" w:rsidRPr="00BF7AC6" w:rsidRDefault="001E636B" w:rsidP="00657EE5">
            <w:pPr>
              <w:pStyle w:val="normal-p"/>
              <w:jc w:val="center"/>
            </w:pPr>
            <w:r w:rsidRPr="00BF7AC6">
              <w:rPr>
                <w:rStyle w:val="normal-h1"/>
                <w:rFonts w:ascii="Times New Roman" w:eastAsia="Batang" w:hAnsi="Times New Roman" w:cs="Times New Roman"/>
              </w:rPr>
              <w:t> </w:t>
            </w: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990" w:type="dxa"/>
          </w:tcPr>
          <w:p w:rsidR="001E636B" w:rsidRPr="00BF7AC6" w:rsidRDefault="001E636B" w:rsidP="00657EE5">
            <w:pPr>
              <w:pStyle w:val="normal-p"/>
              <w:jc w:val="center"/>
              <w:rPr>
                <w:rStyle w:val="normal-h1"/>
                <w:rFonts w:ascii="Times New Roman" w:eastAsia="Batang" w:hAnsi="Times New Roman" w:cs="Times New Roman"/>
              </w:rPr>
            </w:pPr>
          </w:p>
        </w:tc>
        <w:tc>
          <w:tcPr>
            <w:tcW w:w="1350" w:type="dxa"/>
          </w:tcPr>
          <w:p w:rsidR="001E636B" w:rsidRPr="00BF7AC6" w:rsidRDefault="001E636B" w:rsidP="00657EE5">
            <w:pPr>
              <w:pStyle w:val="normal-p"/>
              <w:jc w:val="center"/>
              <w:rPr>
                <w:rStyle w:val="normal-h1"/>
                <w:rFonts w:ascii="Times New Roman" w:eastAsia="Batang" w:hAnsi="Times New Roman" w:cs="Times New Roman"/>
              </w:rPr>
            </w:pPr>
          </w:p>
        </w:tc>
        <w:tc>
          <w:tcPr>
            <w:tcW w:w="1324" w:type="dxa"/>
          </w:tcPr>
          <w:p w:rsidR="001E636B" w:rsidRPr="00BF7AC6" w:rsidRDefault="001E636B" w:rsidP="00657EE5">
            <w:pPr>
              <w:pStyle w:val="normal-p"/>
              <w:jc w:val="center"/>
              <w:rPr>
                <w:rStyle w:val="normal-h1"/>
                <w:rFonts w:ascii="Times New Roman" w:eastAsia="Batang" w:hAnsi="Times New Roman" w:cs="Times New Roman"/>
              </w:rPr>
            </w:pPr>
          </w:p>
        </w:tc>
        <w:tc>
          <w:tcPr>
            <w:tcW w:w="1581" w:type="dxa"/>
          </w:tcPr>
          <w:p w:rsidR="001E636B" w:rsidRPr="00BF7AC6" w:rsidRDefault="001E636B" w:rsidP="00657EE5">
            <w:pPr>
              <w:pStyle w:val="normal-p"/>
              <w:jc w:val="center"/>
              <w:rPr>
                <w:rStyle w:val="normal-h1"/>
                <w:rFonts w:ascii="Times New Roman" w:eastAsia="Batang" w:hAnsi="Times New Roman" w:cs="Times New Roman"/>
              </w:rPr>
            </w:pPr>
          </w:p>
        </w:tc>
        <w:tc>
          <w:tcPr>
            <w:tcW w:w="1067" w:type="dxa"/>
          </w:tcPr>
          <w:p w:rsidR="001E636B" w:rsidRPr="00BF7AC6" w:rsidRDefault="001E636B" w:rsidP="00657EE5">
            <w:pPr>
              <w:pStyle w:val="normal-p"/>
              <w:jc w:val="center"/>
              <w:rPr>
                <w:rStyle w:val="normal-h1"/>
                <w:rFonts w:ascii="Times New Roman" w:eastAsia="Batang" w:hAnsi="Times New Roman" w:cs="Times New Roman"/>
              </w:rPr>
            </w:pPr>
          </w:p>
        </w:tc>
        <w:tc>
          <w:tcPr>
            <w:tcW w:w="1633" w:type="dxa"/>
          </w:tcPr>
          <w:p w:rsidR="001E636B" w:rsidRPr="00BF7AC6" w:rsidRDefault="001E636B" w:rsidP="00657EE5">
            <w:pPr>
              <w:pStyle w:val="normal-p"/>
              <w:jc w:val="center"/>
              <w:rPr>
                <w:rStyle w:val="normal-h1"/>
                <w:rFonts w:ascii="Times New Roman" w:eastAsia="Batang" w:hAnsi="Times New Roman" w:cs="Times New Roman"/>
              </w:rPr>
            </w:pPr>
          </w:p>
        </w:tc>
      </w:tr>
    </w:tbl>
    <w:p w:rsidR="001E636B" w:rsidRPr="00BF7AC6" w:rsidRDefault="001E636B" w:rsidP="001E636B">
      <w:pPr>
        <w:pStyle w:val="normal-p"/>
        <w:spacing w:before="120"/>
        <w:rPr>
          <w:rStyle w:val="normal-h1"/>
          <w:rFonts w:ascii="Times New Roman" w:eastAsia="Batang" w:hAnsi="Times New Roman" w:cs="Times New Roman"/>
          <w:i/>
          <w:sz w:val="24"/>
          <w:szCs w:val="24"/>
        </w:rPr>
      </w:pPr>
    </w:p>
    <w:p w:rsidR="001E636B" w:rsidRPr="00BF7AC6" w:rsidRDefault="001E636B" w:rsidP="001E636B">
      <w:pPr>
        <w:pStyle w:val="normal-p"/>
        <w:spacing w:before="120"/>
        <w:rPr>
          <w:rStyle w:val="normal-h1"/>
          <w:rFonts w:ascii="Times New Roman" w:eastAsia="Batang" w:hAnsi="Times New Roman" w:cs="Times New Roman"/>
          <w:i/>
          <w:sz w:val="24"/>
          <w:szCs w:val="24"/>
        </w:rPr>
      </w:pPr>
      <w:r w:rsidRPr="00BF7AC6">
        <w:rPr>
          <w:rStyle w:val="normal-h1"/>
          <w:rFonts w:ascii="Times New Roman" w:eastAsia="Batang" w:hAnsi="Times New Roman" w:cs="Times New Roman"/>
          <w:i/>
          <w:sz w:val="24"/>
          <w:szCs w:val="24"/>
        </w:rPr>
        <w:t>* Ghi chú: </w:t>
      </w:r>
    </w:p>
    <w:p w:rsidR="001E636B" w:rsidRPr="00BF7AC6" w:rsidRDefault="001E636B" w:rsidP="001E636B">
      <w:pPr>
        <w:pStyle w:val="normal-p"/>
        <w:spacing w:before="120"/>
        <w:rPr>
          <w:rStyle w:val="normal-h1"/>
          <w:rFonts w:ascii="Times New Roman" w:eastAsia="Batang" w:hAnsi="Times New Roman" w:cs="Times New Roman"/>
          <w:sz w:val="24"/>
          <w:szCs w:val="24"/>
        </w:rPr>
      </w:pPr>
      <w:r w:rsidRPr="00BF7AC6">
        <w:rPr>
          <w:rStyle w:val="normal-h1"/>
          <w:rFonts w:ascii="Times New Roman" w:eastAsia="Batang" w:hAnsi="Times New Roman" w:cs="Times New Roman"/>
          <w:sz w:val="24"/>
          <w:szCs w:val="24"/>
        </w:rPr>
        <w:t>Số tiền luỹ kế được tính từ thời điểm bắt đầu triển khai chương trình cho vay.</w:t>
      </w:r>
    </w:p>
    <w:p w:rsidR="001E636B" w:rsidRPr="008E6728" w:rsidRDefault="001E636B" w:rsidP="001E636B">
      <w:pPr>
        <w:pStyle w:val="normal-p"/>
        <w:spacing w:before="120"/>
        <w:ind w:left="7920" w:firstLine="720"/>
        <w:rPr>
          <w:rStyle w:val="normal-h1"/>
          <w:rFonts w:ascii="Times New Roman" w:eastAsia="Batang" w:hAnsi="Times New Roman" w:cs="Times New Roman"/>
          <w:b/>
          <w:i/>
          <w:sz w:val="24"/>
          <w:szCs w:val="24"/>
          <w:lang w:val="vi-VN"/>
        </w:rPr>
      </w:pPr>
      <w:r>
        <w:rPr>
          <w:rStyle w:val="normal-h1"/>
          <w:rFonts w:ascii="Times New Roman" w:eastAsia="Batang" w:hAnsi="Times New Roman" w:cs="Times New Roman"/>
          <w:i/>
          <w:sz w:val="24"/>
          <w:szCs w:val="24"/>
          <w:lang w:val="vi-VN"/>
        </w:rPr>
        <w:t xml:space="preserve">     </w:t>
      </w:r>
      <w:r w:rsidR="00B63FF1">
        <w:rPr>
          <w:rStyle w:val="normal-h1"/>
          <w:rFonts w:ascii="Times New Roman" w:eastAsia="Batang" w:hAnsi="Times New Roman" w:cs="Times New Roman"/>
          <w:i/>
          <w:sz w:val="24"/>
          <w:szCs w:val="24"/>
          <w:lang w:val="vi-VN"/>
        </w:rPr>
        <w:t xml:space="preserve">     </w:t>
      </w:r>
      <w:r>
        <w:rPr>
          <w:rStyle w:val="normal-h1"/>
          <w:rFonts w:ascii="Times New Roman" w:eastAsia="Batang" w:hAnsi="Times New Roman" w:cs="Times New Roman"/>
          <w:i/>
          <w:sz w:val="24"/>
          <w:szCs w:val="24"/>
          <w:lang w:val="vi-VN"/>
        </w:rPr>
        <w:t xml:space="preserve">    </w:t>
      </w:r>
      <w:r w:rsidRPr="008E6728">
        <w:rPr>
          <w:rStyle w:val="normal-h1"/>
          <w:rFonts w:ascii="Times New Roman" w:eastAsia="Batang" w:hAnsi="Times New Roman" w:cs="Times New Roman"/>
          <w:i/>
          <w:sz w:val="24"/>
          <w:szCs w:val="24"/>
        </w:rPr>
        <w:t>Ngày…tháng…năm</w:t>
      </w:r>
    </w:p>
    <w:p w:rsidR="001E636B" w:rsidRPr="008E6728" w:rsidRDefault="001E636B" w:rsidP="001E636B">
      <w:pPr>
        <w:pStyle w:val="normal-p"/>
        <w:rPr>
          <w:rStyle w:val="normal-h1"/>
          <w:rFonts w:ascii="Times New Roman" w:eastAsia="Batang" w:hAnsi="Times New Roman" w:cs="Times New Roman"/>
          <w:b/>
          <w:sz w:val="24"/>
          <w:szCs w:val="24"/>
          <w:lang w:val="vi-VN"/>
        </w:rPr>
      </w:pPr>
      <w:r w:rsidRPr="00BF7AC6">
        <w:rPr>
          <w:rStyle w:val="normal-h1"/>
          <w:rFonts w:ascii="Times New Roman" w:eastAsia="Batang" w:hAnsi="Times New Roman" w:cs="Times New Roman"/>
          <w:b/>
          <w:sz w:val="24"/>
          <w:szCs w:val="24"/>
        </w:rPr>
        <w:t xml:space="preserve">                                                                                                                                                        </w:t>
      </w:r>
    </w:p>
    <w:p w:rsidR="00EB43E0" w:rsidRDefault="001E636B" w:rsidP="001E636B">
      <w:r w:rsidRPr="008E6728">
        <w:rPr>
          <w:rStyle w:val="normal-h1"/>
          <w:rFonts w:ascii="Times New Roman" w:eastAsia="Batang" w:hAnsi="Times New Roman" w:cs="Times New Roman"/>
          <w:b/>
          <w:sz w:val="24"/>
          <w:szCs w:val="24"/>
        </w:rPr>
        <w:t xml:space="preserve">        </w:t>
      </w:r>
      <w:r w:rsidR="003A1FED" w:rsidRPr="008E6728">
        <w:rPr>
          <w:rStyle w:val="normal-h1"/>
          <w:rFonts w:ascii="Times New Roman" w:eastAsia="Batang" w:hAnsi="Times New Roman" w:cs="Times New Roman"/>
          <w:b/>
          <w:sz w:val="24"/>
          <w:szCs w:val="24"/>
        </w:rPr>
        <w:t xml:space="preserve">        </w:t>
      </w:r>
      <w:r w:rsidR="00EF0AB1">
        <w:rPr>
          <w:rStyle w:val="normal-h1"/>
          <w:rFonts w:ascii="Times New Roman" w:eastAsia="Batang" w:hAnsi="Times New Roman" w:cs="Times New Roman"/>
          <w:b/>
          <w:sz w:val="24"/>
          <w:szCs w:val="24"/>
          <w:lang w:val="vi-VN"/>
        </w:rPr>
        <w:t>NGƯỜI LẬP BIỂU</w:t>
      </w:r>
      <w:r w:rsidR="00EF0AB1" w:rsidRPr="008E6728">
        <w:rPr>
          <w:rStyle w:val="normal-h1"/>
          <w:rFonts w:ascii="Times New Roman" w:eastAsia="Batang" w:hAnsi="Times New Roman" w:cs="Times New Roman"/>
          <w:b/>
          <w:sz w:val="24"/>
          <w:szCs w:val="24"/>
          <w:lang w:val="vi-VN"/>
        </w:rPr>
        <w:t xml:space="preserve">                                                </w:t>
      </w:r>
      <w:r w:rsidR="00EF0AB1">
        <w:rPr>
          <w:rStyle w:val="normal-h1"/>
          <w:rFonts w:ascii="Times New Roman" w:eastAsia="Batang" w:hAnsi="Times New Roman" w:cs="Times New Roman"/>
          <w:b/>
          <w:sz w:val="24"/>
          <w:szCs w:val="24"/>
          <w:lang w:val="vi-VN"/>
        </w:rPr>
        <w:t>KIỂM SOÁT</w:t>
      </w:r>
      <w:r w:rsidR="00EF0AB1" w:rsidRPr="008E6728">
        <w:rPr>
          <w:rStyle w:val="normal-h1"/>
          <w:rFonts w:ascii="Times New Roman" w:eastAsia="Batang" w:hAnsi="Times New Roman" w:cs="Times New Roman"/>
          <w:b/>
          <w:sz w:val="24"/>
          <w:szCs w:val="24"/>
          <w:lang w:val="vi-VN"/>
        </w:rPr>
        <w:t xml:space="preserve">                                             </w:t>
      </w:r>
      <w:r w:rsidR="00EF0AB1">
        <w:rPr>
          <w:rStyle w:val="normal-h1"/>
          <w:rFonts w:ascii="Times New Roman" w:eastAsia="Batang" w:hAnsi="Times New Roman" w:cs="Times New Roman"/>
          <w:b/>
          <w:sz w:val="24"/>
          <w:szCs w:val="24"/>
          <w:lang w:val="vi-VN"/>
        </w:rPr>
        <w:t xml:space="preserve">            TỔNG GIÁM ĐỐC</w:t>
      </w:r>
      <w:r w:rsidR="00EF0AB1" w:rsidRPr="00BF7AC6">
        <w:rPr>
          <w:rStyle w:val="normal-h1"/>
          <w:rFonts w:ascii="Times New Roman" w:eastAsia="Batang" w:hAnsi="Times New Roman" w:cs="Times New Roman"/>
          <w:sz w:val="24"/>
          <w:szCs w:val="24"/>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Pr>
          <w:rStyle w:val="normal-h1"/>
          <w:rFonts w:ascii="Times New Roman" w:eastAsia="Batang" w:hAnsi="Times New Roman" w:cs="Times New Roman"/>
          <w:sz w:val="24"/>
          <w:szCs w:val="24"/>
          <w:lang w:val="vi-VN"/>
        </w:rPr>
        <w:tab/>
      </w:r>
      <w:r w:rsidR="00EF0AB1" w:rsidRPr="003A1FED">
        <w:rPr>
          <w:rStyle w:val="normal-h1"/>
          <w:rFonts w:ascii="Times New Roman" w:eastAsia="Batang" w:hAnsi="Times New Roman" w:cs="Times New Roman"/>
          <w:i/>
          <w:sz w:val="24"/>
          <w:szCs w:val="24"/>
          <w:lang w:val="vi-VN"/>
        </w:rPr>
        <w:t xml:space="preserve">                                                       </w:t>
      </w:r>
      <w:r w:rsidR="00EF0AB1">
        <w:rPr>
          <w:rStyle w:val="normal-h1"/>
          <w:rFonts w:ascii="Times New Roman" w:eastAsia="Batang" w:hAnsi="Times New Roman" w:cs="Times New Roman"/>
          <w:i/>
          <w:sz w:val="24"/>
          <w:szCs w:val="24"/>
          <w:lang w:val="vi-VN"/>
        </w:rPr>
        <w:t xml:space="preserve">    </w:t>
      </w:r>
      <w:r w:rsidR="00EF0AB1" w:rsidRPr="003A1FED">
        <w:rPr>
          <w:rStyle w:val="normal-h1"/>
          <w:rFonts w:ascii="Times New Roman" w:eastAsia="Batang" w:hAnsi="Times New Roman" w:cs="Times New Roman"/>
          <w:i/>
          <w:sz w:val="24"/>
          <w:szCs w:val="24"/>
          <w:lang w:val="vi-VN"/>
        </w:rPr>
        <w:t>(</w:t>
      </w:r>
      <w:r w:rsidR="00EF0AB1" w:rsidRPr="003A1FED">
        <w:rPr>
          <w:rStyle w:val="normal-h1"/>
          <w:rFonts w:ascii="Times New Roman" w:eastAsia="Batang" w:hAnsi="Times New Roman" w:cs="Times New Roman"/>
          <w:i/>
          <w:sz w:val="24"/>
          <w:szCs w:val="24"/>
        </w:rPr>
        <w:t>Ký tên, đóng dấu</w:t>
      </w:r>
      <w:r w:rsidR="00EF0AB1">
        <w:rPr>
          <w:rStyle w:val="normal-h1"/>
          <w:rFonts w:ascii="Times New Roman" w:eastAsia="Batang" w:hAnsi="Times New Roman" w:cs="Times New Roman"/>
          <w:i/>
          <w:sz w:val="24"/>
          <w:szCs w:val="24"/>
          <w:lang w:val="vi-VN"/>
        </w:rPr>
        <w:t>)</w:t>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sidR="003A1FED">
        <w:rPr>
          <w:rStyle w:val="normal-h1"/>
          <w:rFonts w:ascii="Times New Roman" w:eastAsia="Batang" w:hAnsi="Times New Roman" w:cs="Times New Roman"/>
          <w:sz w:val="24"/>
          <w:szCs w:val="24"/>
          <w:lang w:val="vi-VN"/>
        </w:rPr>
        <w:tab/>
      </w:r>
      <w:r>
        <w:rPr>
          <w:rStyle w:val="normal-h1"/>
          <w:rFonts w:ascii="Times New Roman" w:eastAsia="Batang" w:hAnsi="Times New Roman" w:cs="Times New Roman"/>
          <w:sz w:val="24"/>
          <w:szCs w:val="24"/>
          <w:lang w:val="vi-VN"/>
        </w:rPr>
        <w:tab/>
      </w:r>
      <w:r>
        <w:rPr>
          <w:rStyle w:val="normal-h1"/>
          <w:rFonts w:ascii="Times New Roman" w:eastAsia="Batang" w:hAnsi="Times New Roman" w:cs="Times New Roman"/>
          <w:sz w:val="24"/>
          <w:szCs w:val="24"/>
          <w:lang w:val="vi-VN"/>
        </w:rPr>
        <w:tab/>
      </w:r>
    </w:p>
    <w:sectPr w:rsidR="00EB43E0" w:rsidSect="00AE6004">
      <w:pgSz w:w="16834" w:h="11909" w:orient="landscape" w:code="9"/>
      <w:pgMar w:top="1699" w:right="1138" w:bottom="1138"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250" w:rsidRDefault="004D3250" w:rsidP="007C674C">
      <w:r>
        <w:separator/>
      </w:r>
    </w:p>
  </w:endnote>
  <w:endnote w:type="continuationSeparator" w:id="0">
    <w:p w:rsidR="004D3250" w:rsidRDefault="004D3250" w:rsidP="007C6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62" w:rsidRDefault="004D0062">
    <w:pPr>
      <w:pStyle w:val="Footer"/>
      <w:jc w:val="right"/>
    </w:pPr>
  </w:p>
  <w:p w:rsidR="004D0062" w:rsidRDefault="004D0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250" w:rsidRDefault="004D3250" w:rsidP="007C674C">
      <w:r>
        <w:separator/>
      </w:r>
    </w:p>
  </w:footnote>
  <w:footnote w:type="continuationSeparator" w:id="0">
    <w:p w:rsidR="004D3250" w:rsidRDefault="004D3250" w:rsidP="007C6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150124"/>
      <w:docPartObj>
        <w:docPartGallery w:val="Page Numbers (Top of Page)"/>
        <w:docPartUnique/>
      </w:docPartObj>
    </w:sdtPr>
    <w:sdtContent>
      <w:p w:rsidR="00CE4BDE" w:rsidRDefault="00F002FF">
        <w:pPr>
          <w:pStyle w:val="Header"/>
          <w:jc w:val="center"/>
        </w:pPr>
        <w:fldSimple w:instr=" PAGE   \* MERGEFORMAT ">
          <w:r w:rsidR="00C17C82">
            <w:rPr>
              <w:noProof/>
            </w:rPr>
            <w:t>5</w:t>
          </w:r>
        </w:fldSimple>
      </w:p>
    </w:sdtContent>
  </w:sdt>
  <w:p w:rsidR="00CE4BDE" w:rsidRDefault="00CE4B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003C3"/>
    <w:multiLevelType w:val="hybridMultilevel"/>
    <w:tmpl w:val="90603C32"/>
    <w:lvl w:ilvl="0" w:tplc="8F506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72B6310"/>
    <w:multiLevelType w:val="hybridMultilevel"/>
    <w:tmpl w:val="4EEE8DC6"/>
    <w:lvl w:ilvl="0" w:tplc="77CC2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DD0F46"/>
    <w:multiLevelType w:val="hybridMultilevel"/>
    <w:tmpl w:val="EA287DB0"/>
    <w:lvl w:ilvl="0" w:tplc="87820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0457A6"/>
    <w:multiLevelType w:val="hybridMultilevel"/>
    <w:tmpl w:val="91B08156"/>
    <w:lvl w:ilvl="0" w:tplc="61685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962DB"/>
    <w:rsid w:val="00005206"/>
    <w:rsid w:val="00017B0B"/>
    <w:rsid w:val="00026CF5"/>
    <w:rsid w:val="00030E10"/>
    <w:rsid w:val="00032D6E"/>
    <w:rsid w:val="00037E4F"/>
    <w:rsid w:val="000438D5"/>
    <w:rsid w:val="000456F9"/>
    <w:rsid w:val="00050DC8"/>
    <w:rsid w:val="00051CDE"/>
    <w:rsid w:val="00092C1C"/>
    <w:rsid w:val="0009753C"/>
    <w:rsid w:val="000A4E30"/>
    <w:rsid w:val="000B223D"/>
    <w:rsid w:val="000D5EB7"/>
    <w:rsid w:val="000D6E40"/>
    <w:rsid w:val="000D775F"/>
    <w:rsid w:val="000F125C"/>
    <w:rsid w:val="001366BB"/>
    <w:rsid w:val="00141147"/>
    <w:rsid w:val="00163647"/>
    <w:rsid w:val="00166343"/>
    <w:rsid w:val="00171457"/>
    <w:rsid w:val="00176D28"/>
    <w:rsid w:val="001808C3"/>
    <w:rsid w:val="00180B99"/>
    <w:rsid w:val="001962DB"/>
    <w:rsid w:val="00196B09"/>
    <w:rsid w:val="001A104E"/>
    <w:rsid w:val="001B0F88"/>
    <w:rsid w:val="001B5D5C"/>
    <w:rsid w:val="001D6C60"/>
    <w:rsid w:val="001E636B"/>
    <w:rsid w:val="001E7393"/>
    <w:rsid w:val="001F36C0"/>
    <w:rsid w:val="00240912"/>
    <w:rsid w:val="00253606"/>
    <w:rsid w:val="00253D96"/>
    <w:rsid w:val="0026057B"/>
    <w:rsid w:val="002638EE"/>
    <w:rsid w:val="00265898"/>
    <w:rsid w:val="002866F2"/>
    <w:rsid w:val="00294D6C"/>
    <w:rsid w:val="002C1A62"/>
    <w:rsid w:val="002D10A6"/>
    <w:rsid w:val="002E0508"/>
    <w:rsid w:val="002F41BE"/>
    <w:rsid w:val="00302EE3"/>
    <w:rsid w:val="003039B0"/>
    <w:rsid w:val="00313ED5"/>
    <w:rsid w:val="00316428"/>
    <w:rsid w:val="00350880"/>
    <w:rsid w:val="003615A4"/>
    <w:rsid w:val="003A1FED"/>
    <w:rsid w:val="003E739D"/>
    <w:rsid w:val="003F62C1"/>
    <w:rsid w:val="004122CB"/>
    <w:rsid w:val="00433C53"/>
    <w:rsid w:val="00444066"/>
    <w:rsid w:val="00450D88"/>
    <w:rsid w:val="0045390E"/>
    <w:rsid w:val="00457714"/>
    <w:rsid w:val="004B26C4"/>
    <w:rsid w:val="004B4808"/>
    <w:rsid w:val="004C6A54"/>
    <w:rsid w:val="004D0062"/>
    <w:rsid w:val="004D3250"/>
    <w:rsid w:val="004D3A87"/>
    <w:rsid w:val="004E711D"/>
    <w:rsid w:val="0051152C"/>
    <w:rsid w:val="00515936"/>
    <w:rsid w:val="00521BDB"/>
    <w:rsid w:val="00522216"/>
    <w:rsid w:val="0053029F"/>
    <w:rsid w:val="00540250"/>
    <w:rsid w:val="00540E1F"/>
    <w:rsid w:val="0055403E"/>
    <w:rsid w:val="0056472B"/>
    <w:rsid w:val="00583B59"/>
    <w:rsid w:val="005919DF"/>
    <w:rsid w:val="00592F97"/>
    <w:rsid w:val="00593999"/>
    <w:rsid w:val="005E7618"/>
    <w:rsid w:val="0060226D"/>
    <w:rsid w:val="00613F95"/>
    <w:rsid w:val="0062043E"/>
    <w:rsid w:val="00620C07"/>
    <w:rsid w:val="006234C2"/>
    <w:rsid w:val="00627732"/>
    <w:rsid w:val="00637880"/>
    <w:rsid w:val="00650096"/>
    <w:rsid w:val="00660276"/>
    <w:rsid w:val="00673B01"/>
    <w:rsid w:val="006972FA"/>
    <w:rsid w:val="006A4A22"/>
    <w:rsid w:val="006B2F16"/>
    <w:rsid w:val="006C7F95"/>
    <w:rsid w:val="006E5D8A"/>
    <w:rsid w:val="006F69FE"/>
    <w:rsid w:val="007057DE"/>
    <w:rsid w:val="00710994"/>
    <w:rsid w:val="00713056"/>
    <w:rsid w:val="0072005B"/>
    <w:rsid w:val="00720480"/>
    <w:rsid w:val="00721DF9"/>
    <w:rsid w:val="00724591"/>
    <w:rsid w:val="00730338"/>
    <w:rsid w:val="00796F52"/>
    <w:rsid w:val="007A7875"/>
    <w:rsid w:val="007B3EE8"/>
    <w:rsid w:val="007C2D99"/>
    <w:rsid w:val="007C674C"/>
    <w:rsid w:val="007D5A0D"/>
    <w:rsid w:val="007E10BA"/>
    <w:rsid w:val="007E12BE"/>
    <w:rsid w:val="00807613"/>
    <w:rsid w:val="0083115C"/>
    <w:rsid w:val="008459B9"/>
    <w:rsid w:val="00845EB8"/>
    <w:rsid w:val="00897428"/>
    <w:rsid w:val="008A505F"/>
    <w:rsid w:val="008B414E"/>
    <w:rsid w:val="008B41BB"/>
    <w:rsid w:val="008C0119"/>
    <w:rsid w:val="008E6728"/>
    <w:rsid w:val="008F6DA3"/>
    <w:rsid w:val="0091437A"/>
    <w:rsid w:val="009319C7"/>
    <w:rsid w:val="00936874"/>
    <w:rsid w:val="00940C2A"/>
    <w:rsid w:val="009624F7"/>
    <w:rsid w:val="00966341"/>
    <w:rsid w:val="00973566"/>
    <w:rsid w:val="009C7D30"/>
    <w:rsid w:val="009F30F8"/>
    <w:rsid w:val="009F72DE"/>
    <w:rsid w:val="009F7A18"/>
    <w:rsid w:val="00A06A89"/>
    <w:rsid w:val="00A165D8"/>
    <w:rsid w:val="00A20624"/>
    <w:rsid w:val="00A41864"/>
    <w:rsid w:val="00A45673"/>
    <w:rsid w:val="00A55884"/>
    <w:rsid w:val="00A728DA"/>
    <w:rsid w:val="00A82118"/>
    <w:rsid w:val="00AB4946"/>
    <w:rsid w:val="00AB7702"/>
    <w:rsid w:val="00AD32DD"/>
    <w:rsid w:val="00AD4F44"/>
    <w:rsid w:val="00AE2A21"/>
    <w:rsid w:val="00AE6004"/>
    <w:rsid w:val="00AF3B71"/>
    <w:rsid w:val="00B054BD"/>
    <w:rsid w:val="00B15B56"/>
    <w:rsid w:val="00B1621A"/>
    <w:rsid w:val="00B2482A"/>
    <w:rsid w:val="00B2788E"/>
    <w:rsid w:val="00B27A6D"/>
    <w:rsid w:val="00B33A8D"/>
    <w:rsid w:val="00B47CFE"/>
    <w:rsid w:val="00B63FF1"/>
    <w:rsid w:val="00B81DAA"/>
    <w:rsid w:val="00B82F13"/>
    <w:rsid w:val="00B94C29"/>
    <w:rsid w:val="00BB7165"/>
    <w:rsid w:val="00BC60BD"/>
    <w:rsid w:val="00BD04E8"/>
    <w:rsid w:val="00BD1D39"/>
    <w:rsid w:val="00BD3FF2"/>
    <w:rsid w:val="00BF284B"/>
    <w:rsid w:val="00C02190"/>
    <w:rsid w:val="00C02FC8"/>
    <w:rsid w:val="00C10BF4"/>
    <w:rsid w:val="00C132F6"/>
    <w:rsid w:val="00C17C82"/>
    <w:rsid w:val="00C17E8B"/>
    <w:rsid w:val="00C300BB"/>
    <w:rsid w:val="00C35C99"/>
    <w:rsid w:val="00C66450"/>
    <w:rsid w:val="00C90FF7"/>
    <w:rsid w:val="00C937B8"/>
    <w:rsid w:val="00CA5A9A"/>
    <w:rsid w:val="00CB5B55"/>
    <w:rsid w:val="00CE4BDE"/>
    <w:rsid w:val="00D3243C"/>
    <w:rsid w:val="00D37AAE"/>
    <w:rsid w:val="00D457ED"/>
    <w:rsid w:val="00D602C3"/>
    <w:rsid w:val="00D62026"/>
    <w:rsid w:val="00D7697C"/>
    <w:rsid w:val="00D83BDA"/>
    <w:rsid w:val="00D950BA"/>
    <w:rsid w:val="00DB1CC0"/>
    <w:rsid w:val="00DB49BD"/>
    <w:rsid w:val="00DB76E2"/>
    <w:rsid w:val="00DC35BC"/>
    <w:rsid w:val="00DE036C"/>
    <w:rsid w:val="00DE7D26"/>
    <w:rsid w:val="00DF11D6"/>
    <w:rsid w:val="00DF4146"/>
    <w:rsid w:val="00DF5DF8"/>
    <w:rsid w:val="00DF7DC2"/>
    <w:rsid w:val="00E04901"/>
    <w:rsid w:val="00E475E0"/>
    <w:rsid w:val="00E57F6B"/>
    <w:rsid w:val="00E76FED"/>
    <w:rsid w:val="00E9606D"/>
    <w:rsid w:val="00E96F8A"/>
    <w:rsid w:val="00EA47FD"/>
    <w:rsid w:val="00EB43E0"/>
    <w:rsid w:val="00ED0D7A"/>
    <w:rsid w:val="00ED24A5"/>
    <w:rsid w:val="00ED6E30"/>
    <w:rsid w:val="00EF0AB1"/>
    <w:rsid w:val="00F002FF"/>
    <w:rsid w:val="00F02009"/>
    <w:rsid w:val="00F1183F"/>
    <w:rsid w:val="00F331BB"/>
    <w:rsid w:val="00F469DE"/>
    <w:rsid w:val="00F63A0D"/>
    <w:rsid w:val="00F73804"/>
    <w:rsid w:val="00F926B0"/>
    <w:rsid w:val="00F93B86"/>
    <w:rsid w:val="00FA706F"/>
    <w:rsid w:val="00FC7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2D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C66450"/>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962DB"/>
    <w:pPr>
      <w:spacing w:after="200" w:line="252" w:lineRule="auto"/>
    </w:pPr>
    <w:rPr>
      <w:rFonts w:ascii=".VnTime" w:hAnsi=".VnTime"/>
      <w:sz w:val="28"/>
      <w:szCs w:val="20"/>
    </w:rPr>
  </w:style>
  <w:style w:type="character" w:customStyle="1" w:styleId="BodyTextChar">
    <w:name w:val="Body Text Char"/>
    <w:basedOn w:val="DefaultParagraphFont"/>
    <w:link w:val="BodyText"/>
    <w:uiPriority w:val="99"/>
    <w:rsid w:val="001962DB"/>
    <w:rPr>
      <w:rFonts w:ascii=".VnTime" w:eastAsia="Times New Roman" w:hAnsi=".VnTime" w:cs="Times New Roman"/>
      <w:sz w:val="28"/>
      <w:szCs w:val="20"/>
    </w:rPr>
  </w:style>
  <w:style w:type="paragraph" w:styleId="BodyTextIndent">
    <w:name w:val="Body Text Indent"/>
    <w:basedOn w:val="Normal"/>
    <w:link w:val="BodyTextIndentChar"/>
    <w:uiPriority w:val="99"/>
    <w:rsid w:val="001962DB"/>
    <w:pPr>
      <w:spacing w:before="60" w:after="200" w:line="264" w:lineRule="auto"/>
      <w:ind w:firstLine="720"/>
      <w:jc w:val="both"/>
    </w:pPr>
    <w:rPr>
      <w:rFonts w:ascii=".VnTime" w:hAnsi=".VnTime"/>
      <w:sz w:val="26"/>
      <w:szCs w:val="20"/>
    </w:rPr>
  </w:style>
  <w:style w:type="character" w:customStyle="1" w:styleId="BodyTextIndentChar">
    <w:name w:val="Body Text Indent Char"/>
    <w:basedOn w:val="DefaultParagraphFont"/>
    <w:link w:val="BodyTextIndent"/>
    <w:uiPriority w:val="99"/>
    <w:rsid w:val="001962DB"/>
    <w:rPr>
      <w:rFonts w:ascii=".VnTime" w:eastAsia="Times New Roman" w:hAnsi=".VnTime" w:cs="Times New Roman"/>
      <w:sz w:val="26"/>
      <w:szCs w:val="20"/>
    </w:rPr>
  </w:style>
  <w:style w:type="paragraph" w:styleId="ListParagraph">
    <w:name w:val="List Paragraph"/>
    <w:basedOn w:val="Normal"/>
    <w:uiPriority w:val="34"/>
    <w:qFormat/>
    <w:rsid w:val="00FC7A68"/>
    <w:pPr>
      <w:ind w:left="720"/>
      <w:contextualSpacing/>
    </w:pPr>
  </w:style>
  <w:style w:type="character" w:customStyle="1" w:styleId="Heading2Char">
    <w:name w:val="Heading 2 Char"/>
    <w:basedOn w:val="DefaultParagraphFont"/>
    <w:link w:val="Heading2"/>
    <w:uiPriority w:val="9"/>
    <w:rsid w:val="00C66450"/>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DE036C"/>
    <w:rPr>
      <w:rFonts w:ascii="Cambria" w:hAnsi="Cambria"/>
      <w:sz w:val="22"/>
      <w:szCs w:val="22"/>
    </w:rPr>
  </w:style>
  <w:style w:type="character" w:customStyle="1" w:styleId="NoSpacingChar">
    <w:name w:val="No Spacing Char"/>
    <w:basedOn w:val="DefaultParagraphFont"/>
    <w:link w:val="NoSpacing"/>
    <w:uiPriority w:val="1"/>
    <w:locked/>
    <w:rsid w:val="00DE036C"/>
    <w:rPr>
      <w:rFonts w:ascii="Cambria" w:eastAsia="Times New Roman" w:hAnsi="Cambria" w:cs="Times New Roman"/>
    </w:rPr>
  </w:style>
  <w:style w:type="paragraph" w:styleId="BalloonText">
    <w:name w:val="Balloon Text"/>
    <w:basedOn w:val="Normal"/>
    <w:link w:val="BalloonTextChar"/>
    <w:uiPriority w:val="99"/>
    <w:semiHidden/>
    <w:unhideWhenUsed/>
    <w:rsid w:val="00DE036C"/>
    <w:rPr>
      <w:rFonts w:ascii="Tahoma" w:hAnsi="Tahoma" w:cs="Tahoma"/>
      <w:sz w:val="16"/>
      <w:szCs w:val="16"/>
    </w:rPr>
  </w:style>
  <w:style w:type="character" w:customStyle="1" w:styleId="BalloonTextChar">
    <w:name w:val="Balloon Text Char"/>
    <w:basedOn w:val="DefaultParagraphFont"/>
    <w:link w:val="BalloonText"/>
    <w:uiPriority w:val="99"/>
    <w:semiHidden/>
    <w:rsid w:val="00DE036C"/>
    <w:rPr>
      <w:rFonts w:ascii="Tahoma" w:eastAsia="Times New Roman" w:hAnsi="Tahoma" w:cs="Tahoma"/>
      <w:sz w:val="16"/>
      <w:szCs w:val="16"/>
    </w:rPr>
  </w:style>
  <w:style w:type="paragraph" w:styleId="Header">
    <w:name w:val="header"/>
    <w:basedOn w:val="Normal"/>
    <w:link w:val="HeaderChar"/>
    <w:uiPriority w:val="99"/>
    <w:unhideWhenUsed/>
    <w:rsid w:val="007C674C"/>
    <w:pPr>
      <w:tabs>
        <w:tab w:val="center" w:pos="4680"/>
        <w:tab w:val="right" w:pos="9360"/>
      </w:tabs>
    </w:pPr>
  </w:style>
  <w:style w:type="character" w:customStyle="1" w:styleId="HeaderChar">
    <w:name w:val="Header Char"/>
    <w:basedOn w:val="DefaultParagraphFont"/>
    <w:link w:val="Header"/>
    <w:uiPriority w:val="99"/>
    <w:rsid w:val="007C67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74C"/>
    <w:pPr>
      <w:tabs>
        <w:tab w:val="center" w:pos="4680"/>
        <w:tab w:val="right" w:pos="9360"/>
      </w:tabs>
    </w:pPr>
  </w:style>
  <w:style w:type="character" w:customStyle="1" w:styleId="FooterChar">
    <w:name w:val="Footer Char"/>
    <w:basedOn w:val="DefaultParagraphFont"/>
    <w:link w:val="Footer"/>
    <w:uiPriority w:val="99"/>
    <w:rsid w:val="007C674C"/>
    <w:rPr>
      <w:rFonts w:ascii="Times New Roman" w:eastAsia="Times New Roman" w:hAnsi="Times New Roman" w:cs="Times New Roman"/>
      <w:sz w:val="24"/>
      <w:szCs w:val="24"/>
    </w:rPr>
  </w:style>
  <w:style w:type="paragraph" w:customStyle="1" w:styleId="normal-p">
    <w:name w:val="normal-p"/>
    <w:basedOn w:val="Normal"/>
    <w:rsid w:val="00AE6004"/>
    <w:rPr>
      <w:sz w:val="20"/>
      <w:szCs w:val="20"/>
    </w:rPr>
  </w:style>
  <w:style w:type="paragraph" w:styleId="NormalWeb">
    <w:name w:val="Normal (Web)"/>
    <w:basedOn w:val="Normal"/>
    <w:uiPriority w:val="99"/>
    <w:unhideWhenUsed/>
    <w:rsid w:val="00AE6004"/>
    <w:pPr>
      <w:spacing w:before="100" w:beforeAutospacing="1" w:after="100" w:afterAutospacing="1"/>
    </w:pPr>
  </w:style>
  <w:style w:type="character" w:customStyle="1" w:styleId="normal-h1">
    <w:name w:val="normal-h1"/>
    <w:basedOn w:val="DefaultParagraphFont"/>
    <w:rsid w:val="00AE6004"/>
    <w:rPr>
      <w:rFonts w:ascii="Arial" w:hAnsi="Arial" w:cs="Arial" w:hint="default"/>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FC5DD-C446-4A2F-B7C5-AAF14B283EE2}"/>
</file>

<file path=customXml/itemProps2.xml><?xml version="1.0" encoding="utf-8"?>
<ds:datastoreItem xmlns:ds="http://schemas.openxmlformats.org/officeDocument/2006/customXml" ds:itemID="{24B33FEE-55A2-41ED-BBA8-DFA53D5C1076}"/>
</file>

<file path=customXml/itemProps3.xml><?xml version="1.0" encoding="utf-8"?>
<ds:datastoreItem xmlns:ds="http://schemas.openxmlformats.org/officeDocument/2006/customXml" ds:itemID="{17268DB3-EB5A-4D0D-B859-D69EF1915B58}"/>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hothanhthuy</dc:creator>
  <cp:lastModifiedBy>hanbichngoc</cp:lastModifiedBy>
  <cp:revision>2</cp:revision>
  <cp:lastPrinted>2019-12-24T03:17:00Z</cp:lastPrinted>
  <dcterms:created xsi:type="dcterms:W3CDTF">2019-12-30T08:49:00Z</dcterms:created>
  <dcterms:modified xsi:type="dcterms:W3CDTF">2019-12-30T08:49:00Z</dcterms:modified>
</cp:coreProperties>
</file>